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248EC2">
      <w:pPr>
        <w:spacing w:line="360" w:lineRule="auto"/>
        <w:ind w:firstLine="560" w:firstLineChars="200"/>
        <w:rPr>
          <w:rFonts w:ascii="仿宋" w:hAnsi="仿宋" w:eastAsia="仿宋" w:cs="仿宋"/>
          <w:color w:val="auto"/>
          <w:sz w:val="28"/>
          <w:szCs w:val="28"/>
          <w:highlight w:val="none"/>
        </w:rPr>
      </w:pPr>
    </w:p>
    <w:p w14:paraId="430C9812">
      <w:pPr>
        <w:spacing w:line="360" w:lineRule="auto"/>
        <w:jc w:val="center"/>
        <w:rPr>
          <w:rFonts w:ascii="宋体" w:hAnsi="宋体"/>
          <w:b/>
          <w:color w:val="auto"/>
          <w:sz w:val="72"/>
          <w:szCs w:val="72"/>
          <w:highlight w:val="none"/>
        </w:rPr>
      </w:pPr>
    </w:p>
    <w:p w14:paraId="0C1A6D19">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福建省女子监狱</w:t>
      </w:r>
    </w:p>
    <w:p w14:paraId="24A51031">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65645A73">
      <w:pPr>
        <w:pStyle w:val="13"/>
        <w:spacing w:line="0" w:lineRule="atLeast"/>
        <w:rPr>
          <w:rFonts w:hAnsi="宋体"/>
          <w:b/>
          <w:color w:val="auto"/>
          <w:sz w:val="32"/>
          <w:highlight w:val="none"/>
        </w:rPr>
      </w:pPr>
    </w:p>
    <w:p w14:paraId="79292B70">
      <w:pPr>
        <w:pStyle w:val="13"/>
        <w:spacing w:line="0" w:lineRule="atLeast"/>
        <w:jc w:val="center"/>
        <w:rPr>
          <w:rFonts w:hAnsi="宋体"/>
          <w:b/>
          <w:color w:val="auto"/>
          <w:sz w:val="36"/>
          <w:highlight w:val="none"/>
        </w:rPr>
      </w:pPr>
    </w:p>
    <w:p w14:paraId="545AA702">
      <w:pPr>
        <w:pStyle w:val="13"/>
        <w:spacing w:line="0" w:lineRule="atLeast"/>
        <w:jc w:val="center"/>
        <w:rPr>
          <w:rFonts w:hAnsi="宋体"/>
          <w:b/>
          <w:color w:val="auto"/>
          <w:sz w:val="36"/>
          <w:highlight w:val="none"/>
        </w:rPr>
      </w:pPr>
    </w:p>
    <w:p w14:paraId="59660766">
      <w:pPr>
        <w:pStyle w:val="13"/>
        <w:spacing w:line="0" w:lineRule="atLeast"/>
        <w:jc w:val="center"/>
        <w:rPr>
          <w:rFonts w:hAnsi="宋体"/>
          <w:b/>
          <w:color w:val="auto"/>
          <w:sz w:val="36"/>
          <w:highlight w:val="none"/>
        </w:rPr>
      </w:pPr>
    </w:p>
    <w:p w14:paraId="2C6DD994">
      <w:pPr>
        <w:pStyle w:val="13"/>
        <w:spacing w:line="400" w:lineRule="exact"/>
        <w:rPr>
          <w:rFonts w:hAnsi="宋体"/>
          <w:b/>
          <w:color w:val="auto"/>
          <w:sz w:val="36"/>
          <w:highlight w:val="none"/>
        </w:rPr>
      </w:pPr>
    </w:p>
    <w:p w14:paraId="6486D401">
      <w:pPr>
        <w:pStyle w:val="13"/>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FJKZB-6211122024-2</w:t>
      </w:r>
    </w:p>
    <w:p w14:paraId="7C296941">
      <w:pPr>
        <w:pStyle w:val="13"/>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监舍活动室和阳光房、医院一楼、民警卫生间门禁设备采购项目</w:t>
      </w:r>
    </w:p>
    <w:p w14:paraId="4BE534C1">
      <w:pPr>
        <w:pStyle w:val="13"/>
        <w:spacing w:line="640" w:lineRule="exact"/>
        <w:rPr>
          <w:rFonts w:hAnsi="宋体"/>
          <w:b/>
          <w:color w:val="auto"/>
          <w:sz w:val="32"/>
          <w:szCs w:val="32"/>
          <w:highlight w:val="none"/>
        </w:rPr>
      </w:pPr>
      <w:r>
        <w:rPr>
          <w:rFonts w:hint="eastAsia" w:hAnsi="宋体"/>
          <w:b/>
          <w:color w:val="auto"/>
          <w:sz w:val="32"/>
          <w:szCs w:val="32"/>
          <w:highlight w:val="none"/>
        </w:rPr>
        <w:t xml:space="preserve">采购人：福建省女子监狱  </w:t>
      </w:r>
    </w:p>
    <w:p w14:paraId="28E45C5D">
      <w:pPr>
        <w:spacing w:line="500" w:lineRule="exact"/>
        <w:rPr>
          <w:rFonts w:ascii="宋体" w:hAnsi="宋体"/>
          <w:b/>
          <w:color w:val="auto"/>
          <w:sz w:val="48"/>
          <w:highlight w:val="none"/>
        </w:rPr>
      </w:pPr>
    </w:p>
    <w:p w14:paraId="05B4D52C">
      <w:pPr>
        <w:pStyle w:val="7"/>
        <w:rPr>
          <w:color w:val="auto"/>
          <w:sz w:val="48"/>
          <w:highlight w:val="none"/>
        </w:rPr>
      </w:pPr>
    </w:p>
    <w:p w14:paraId="2C031522">
      <w:pPr>
        <w:rPr>
          <w:color w:val="auto"/>
          <w:highlight w:val="none"/>
        </w:rPr>
      </w:pPr>
    </w:p>
    <w:p w14:paraId="2385A4B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4007D010">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w:t>
      </w:r>
      <w:r>
        <w:rPr>
          <w:rFonts w:hint="eastAsia" w:ascii="宋体" w:hAnsi="宋体"/>
          <w:b/>
          <w:color w:val="auto"/>
          <w:sz w:val="32"/>
          <w:szCs w:val="32"/>
          <w:highlight w:val="none"/>
          <w:lang w:eastAsia="zh-CN"/>
        </w:rPr>
        <w:t>五</w:t>
      </w:r>
      <w:r>
        <w:rPr>
          <w:rFonts w:hint="eastAsia" w:ascii="宋体" w:hAnsi="宋体"/>
          <w:b/>
          <w:color w:val="auto"/>
          <w:sz w:val="32"/>
          <w:szCs w:val="32"/>
          <w:highlight w:val="none"/>
        </w:rPr>
        <w:t>年</w:t>
      </w:r>
      <w:r>
        <w:rPr>
          <w:rFonts w:hint="eastAsia" w:ascii="宋体" w:hAnsi="宋体"/>
          <w:b/>
          <w:color w:val="auto"/>
          <w:sz w:val="32"/>
          <w:szCs w:val="32"/>
          <w:highlight w:val="none"/>
          <w:lang w:eastAsia="zh-CN"/>
        </w:rPr>
        <w:t>二</w:t>
      </w:r>
      <w:r>
        <w:rPr>
          <w:rFonts w:hint="eastAsia" w:ascii="宋体" w:hAnsi="宋体"/>
          <w:b/>
          <w:color w:val="auto"/>
          <w:sz w:val="32"/>
          <w:szCs w:val="32"/>
          <w:highlight w:val="none"/>
        </w:rPr>
        <w:t>月</w:t>
      </w:r>
    </w:p>
    <w:p w14:paraId="54E40A05">
      <w:pPr>
        <w:pStyle w:val="3"/>
        <w:rPr>
          <w:rFonts w:ascii="宋体" w:hAnsi="宋体"/>
          <w:color w:val="auto"/>
          <w:highlight w:val="none"/>
        </w:rPr>
      </w:pPr>
    </w:p>
    <w:p w14:paraId="1ADD495B">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1ACA1F4D">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73F091B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rPr>
        <w:t>福建省女子监狱</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监舍活动室和阳光房、医院一楼、民警卫生间门禁设备采购项目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30FF8365">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FJKZB-6211122024-2</w:t>
      </w:r>
    </w:p>
    <w:p w14:paraId="7CF2D5CC">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监舍活动室和阳光房、医院一楼、民警卫生间门禁设备采购项目</w:t>
      </w:r>
    </w:p>
    <w:p w14:paraId="29887CB9">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41D5D27F">
      <w:pPr>
        <w:pStyle w:val="10"/>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1B32ECAD">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07</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16</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5CA0864F">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11</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55BE9D0B">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   09:30:00</w:t>
      </w:r>
    </w:p>
    <w:p w14:paraId="6F59F05A">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02</w:t>
      </w:r>
      <w:r>
        <w:rPr>
          <w:rFonts w:hint="eastAsia" w:ascii="宋体" w:hAnsi="宋体"/>
          <w:color w:val="auto"/>
          <w:sz w:val="24"/>
          <w:highlight w:val="none"/>
        </w:rPr>
        <w:t>月</w:t>
      </w:r>
      <w:r>
        <w:rPr>
          <w:rFonts w:hint="eastAsia" w:ascii="宋体" w:hAnsi="宋体"/>
          <w:color w:val="auto"/>
          <w:sz w:val="24"/>
          <w:highlight w:val="none"/>
          <w:lang w:val="en-US" w:eastAsia="zh-CN"/>
        </w:rPr>
        <w:t>12</w:t>
      </w:r>
      <w:r>
        <w:rPr>
          <w:rFonts w:hint="eastAsia" w:ascii="宋体" w:hAnsi="宋体"/>
          <w:color w:val="auto"/>
          <w:sz w:val="24"/>
          <w:highlight w:val="none"/>
        </w:rPr>
        <w:t>日   11:30:00</w:t>
      </w:r>
    </w:p>
    <w:p w14:paraId="47AE7B76">
      <w:pPr>
        <w:spacing w:line="360" w:lineRule="auto"/>
        <w:ind w:firstLine="482" w:firstLineChars="200"/>
        <w:rPr>
          <w:rFonts w:ascii="宋体" w:hAnsi="宋体"/>
          <w:b/>
          <w:bCs/>
          <w:color w:val="auto"/>
          <w:sz w:val="24"/>
          <w:highlight w:val="none"/>
        </w:rPr>
      </w:pPr>
      <w:bookmarkStart w:id="24" w:name="_GoBack"/>
      <w:bookmarkEnd w:id="24"/>
      <w:r>
        <w:rPr>
          <w:rFonts w:hint="eastAsia" w:ascii="宋体" w:hAnsi="宋体"/>
          <w:b/>
          <w:bCs/>
          <w:color w:val="auto"/>
          <w:sz w:val="24"/>
          <w:highlight w:val="none"/>
        </w:rPr>
        <w:t>5.供应商资格要求</w:t>
      </w:r>
    </w:p>
    <w:p w14:paraId="1B36362D">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5DD4A1FA">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540EC06E">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3C1DEDDE">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2E2D0042">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3F73E221">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3C3A2FEA">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5F44E9C9">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F703094">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6ECF3063">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63AC17A">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464A2822">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3FDABBE4">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2AE7631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3358</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163BACE0">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578C090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3EB462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6F2629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0E16A8A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04EAA21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123B12F6">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28DCE0A0">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采购人：福建省女子监狱</w:t>
      </w:r>
    </w:p>
    <w:p w14:paraId="5E4E548C">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地  址：福州市闽侯县南屿镇新南大道156号</w:t>
      </w:r>
    </w:p>
    <w:p w14:paraId="27EC1BBE">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叶</w:t>
      </w:r>
      <w:r>
        <w:rPr>
          <w:rFonts w:hint="eastAsia" w:ascii="宋体" w:hAnsi="宋体"/>
          <w:color w:val="auto"/>
          <w:sz w:val="24"/>
          <w:highlight w:val="none"/>
        </w:rPr>
        <w:t>警官、</w:t>
      </w:r>
      <w:r>
        <w:rPr>
          <w:rFonts w:hint="eastAsia" w:ascii="宋体" w:hAnsi="宋体" w:cs="宋体"/>
          <w:color w:val="auto"/>
          <w:sz w:val="24"/>
          <w:highlight w:val="none"/>
        </w:rPr>
        <w:t>05</w:t>
      </w:r>
      <w:r>
        <w:rPr>
          <w:rFonts w:hint="eastAsia" w:ascii="宋体" w:hAnsi="宋体" w:cs="Times New Roman"/>
          <w:color w:val="auto"/>
          <w:sz w:val="24"/>
          <w:highlight w:val="none"/>
        </w:rPr>
        <w:t>91-</w:t>
      </w:r>
      <w:r>
        <w:rPr>
          <w:rFonts w:hint="eastAsia" w:ascii="宋体" w:hAnsi="宋体"/>
          <w:color w:val="auto"/>
          <w:sz w:val="24"/>
          <w:highlight w:val="none"/>
        </w:rPr>
        <w:t>23506078</w:t>
      </w:r>
    </w:p>
    <w:p w14:paraId="3B86D04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1CF4339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7FAEB9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6334455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63D79947">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22F1829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026A518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0E11024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090F9FD5">
      <w:pPr>
        <w:pStyle w:val="6"/>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中国政府采购网，网址：www.ccgp.gov.cn；</w:t>
      </w:r>
    </w:p>
    <w:p w14:paraId="7AE7A408">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5E1ED126">
      <w:pPr>
        <w:spacing w:line="360" w:lineRule="auto"/>
        <w:rPr>
          <w:color w:val="auto"/>
          <w:highlight w:val="none"/>
        </w:rPr>
      </w:pPr>
    </w:p>
    <w:p w14:paraId="0C09F118">
      <w:pPr>
        <w:spacing w:line="360" w:lineRule="auto"/>
        <w:rPr>
          <w:color w:val="auto"/>
          <w:highlight w:val="none"/>
        </w:rPr>
      </w:pPr>
      <w:r>
        <w:rPr>
          <w:color w:val="auto"/>
          <w:highlight w:val="none"/>
        </w:rPr>
        <w:br w:type="page"/>
      </w:r>
    </w:p>
    <w:p w14:paraId="4673D8BA">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13BE283A">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12E0319A">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168BC22B">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4CF540F4">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4E12AFF3">
      <w:pPr>
        <w:pStyle w:val="2"/>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D0949A4">
      <w:pPr>
        <w:pStyle w:val="2"/>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55F56949">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122E3E2C">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20135A70">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54F96967">
      <w:pPr>
        <w:pStyle w:val="10"/>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6A452990">
      <w:pPr>
        <w:pStyle w:val="10"/>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78DB4776">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767E5A8D">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6C352672">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45CD52CB">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8EFA00B">
      <w:pPr>
        <w:pStyle w:val="10"/>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927B19C">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2DEE8D1A">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62A29D81">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64B8ED2D">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015A84C0">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66AEE041">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4FC8FDAF">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26E1D6C0">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43026F44">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1D921202">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3C00D69C">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468EBE93">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4EEC90C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38DFB5BA">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6F96141F">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2C4FF010">
      <w:pPr>
        <w:pStyle w:val="16"/>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1A290362">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44CB342">
      <w:pPr>
        <w:pStyle w:val="16"/>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639D75A7">
      <w:pPr>
        <w:pStyle w:val="10"/>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7B7C5A03">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AA10A8A">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0885F311">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519D2FED">
      <w:pPr>
        <w:pStyle w:val="10"/>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38C19ACB">
      <w:pPr>
        <w:spacing w:line="360" w:lineRule="auto"/>
        <w:jc w:val="center"/>
        <w:rPr>
          <w:rFonts w:ascii="宋体" w:hAnsi="宋体" w:cs="宋体"/>
          <w:b/>
          <w:color w:val="auto"/>
          <w:kern w:val="0"/>
          <w:sz w:val="32"/>
          <w:szCs w:val="32"/>
          <w:highlight w:val="none"/>
        </w:rPr>
      </w:pPr>
    </w:p>
    <w:p w14:paraId="721F0822">
      <w:pPr>
        <w:pStyle w:val="7"/>
        <w:spacing w:line="360" w:lineRule="auto"/>
        <w:rPr>
          <w:color w:val="auto"/>
          <w:highlight w:val="none"/>
        </w:rPr>
      </w:pPr>
    </w:p>
    <w:p w14:paraId="7A4FA903">
      <w:pPr>
        <w:spacing w:line="360" w:lineRule="auto"/>
        <w:rPr>
          <w:rFonts w:ascii="宋体" w:hAnsi="宋体" w:cs="宋体"/>
          <w:b/>
          <w:color w:val="auto"/>
          <w:kern w:val="0"/>
          <w:sz w:val="32"/>
          <w:szCs w:val="32"/>
          <w:highlight w:val="none"/>
        </w:rPr>
      </w:pPr>
    </w:p>
    <w:p w14:paraId="31C60A48">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6FFB28C6">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29705921">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46300367"/>
      <w:bookmarkStart w:id="2" w:name="_Toc327948617"/>
      <w:bookmarkStart w:id="3" w:name="_Toc359317661"/>
      <w:bookmarkStart w:id="4" w:name="_Toc330567034"/>
      <w:bookmarkStart w:id="5" w:name="_Toc358016816"/>
      <w:bookmarkStart w:id="6" w:name="_Toc347060296"/>
      <w:r>
        <w:rPr>
          <w:rFonts w:hint="eastAsia" w:ascii="宋体" w:hAnsi="宋体" w:cs="宋体"/>
          <w:b/>
          <w:color w:val="auto"/>
          <w:sz w:val="24"/>
          <w:highlight w:val="none"/>
        </w:rPr>
        <w:t>一、项目概述</w:t>
      </w:r>
    </w:p>
    <w:p w14:paraId="75915C11">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240287D8">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3"/>
        <w:gridCol w:w="717"/>
        <w:gridCol w:w="3352"/>
        <w:gridCol w:w="1449"/>
        <w:gridCol w:w="1385"/>
        <w:gridCol w:w="1874"/>
        <w:gridCol w:w="2"/>
      </w:tblGrid>
      <w:tr w14:paraId="1304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1" w:type="pct"/>
            <w:tcBorders>
              <w:top w:val="single" w:color="auto" w:sz="4" w:space="0"/>
              <w:left w:val="single" w:color="auto" w:sz="4" w:space="0"/>
              <w:bottom w:val="single" w:color="auto" w:sz="4" w:space="0"/>
              <w:right w:val="single" w:color="auto" w:sz="4" w:space="0"/>
            </w:tcBorders>
            <w:vAlign w:val="center"/>
          </w:tcPr>
          <w:p w14:paraId="4F90830D">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85" w:type="pct"/>
            <w:tcBorders>
              <w:top w:val="single" w:color="auto" w:sz="4" w:space="0"/>
              <w:left w:val="single" w:color="auto" w:sz="4" w:space="0"/>
              <w:bottom w:val="single" w:color="auto" w:sz="4" w:space="0"/>
              <w:right w:val="single" w:color="auto" w:sz="4" w:space="0"/>
            </w:tcBorders>
            <w:vAlign w:val="center"/>
          </w:tcPr>
          <w:p w14:paraId="6EB1CBFB">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805" w:type="pct"/>
            <w:tcBorders>
              <w:top w:val="single" w:color="auto" w:sz="4" w:space="0"/>
              <w:left w:val="single" w:color="auto" w:sz="4" w:space="0"/>
              <w:bottom w:val="single" w:color="auto" w:sz="4" w:space="0"/>
              <w:right w:val="single" w:color="auto" w:sz="4" w:space="0"/>
            </w:tcBorders>
            <w:vAlign w:val="center"/>
          </w:tcPr>
          <w:p w14:paraId="7AEFD302">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780" w:type="pct"/>
            <w:tcBorders>
              <w:top w:val="single" w:color="auto" w:sz="4" w:space="0"/>
              <w:left w:val="single" w:color="auto" w:sz="4" w:space="0"/>
              <w:bottom w:val="single" w:color="auto" w:sz="4" w:space="0"/>
              <w:right w:val="single" w:color="auto" w:sz="4" w:space="0"/>
            </w:tcBorders>
            <w:vAlign w:val="center"/>
          </w:tcPr>
          <w:p w14:paraId="63745AB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744" w:type="pct"/>
            <w:tcBorders>
              <w:top w:val="single" w:color="auto" w:sz="4" w:space="0"/>
              <w:left w:val="single" w:color="auto" w:sz="4" w:space="0"/>
              <w:bottom w:val="single" w:color="auto" w:sz="4" w:space="0"/>
              <w:right w:val="single" w:color="auto" w:sz="4" w:space="0"/>
            </w:tcBorders>
            <w:vAlign w:val="center"/>
          </w:tcPr>
          <w:p w14:paraId="668905F8">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1010" w:type="pct"/>
            <w:gridSpan w:val="2"/>
            <w:tcBorders>
              <w:top w:val="single" w:color="auto" w:sz="4" w:space="0"/>
              <w:left w:val="single" w:color="auto" w:sz="4" w:space="0"/>
              <w:bottom w:val="single" w:color="auto" w:sz="4" w:space="0"/>
              <w:right w:val="single" w:color="auto" w:sz="4" w:space="0"/>
            </w:tcBorders>
            <w:vAlign w:val="center"/>
          </w:tcPr>
          <w:p w14:paraId="2D05CD5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33911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737" w:hRule="atLeast"/>
          <w:jc w:val="center"/>
        </w:trPr>
        <w:tc>
          <w:tcPr>
            <w:tcW w:w="271" w:type="pct"/>
            <w:tcBorders>
              <w:top w:val="single" w:color="auto" w:sz="4" w:space="0"/>
              <w:left w:val="single" w:color="auto" w:sz="4" w:space="0"/>
              <w:right w:val="single" w:color="auto" w:sz="4" w:space="0"/>
            </w:tcBorders>
            <w:vAlign w:val="center"/>
          </w:tcPr>
          <w:p w14:paraId="3033C90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386" w:type="pct"/>
            <w:tcBorders>
              <w:top w:val="single" w:color="auto" w:sz="4" w:space="0"/>
              <w:left w:val="single" w:color="auto" w:sz="4" w:space="0"/>
              <w:right w:val="single" w:color="auto" w:sz="4" w:space="0"/>
            </w:tcBorders>
            <w:vAlign w:val="center"/>
          </w:tcPr>
          <w:p w14:paraId="684EDDE4">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805" w:type="pct"/>
            <w:tcBorders>
              <w:top w:val="single" w:color="auto" w:sz="4" w:space="0"/>
              <w:left w:val="single" w:color="auto" w:sz="4" w:space="0"/>
              <w:bottom w:val="single" w:color="auto" w:sz="4" w:space="0"/>
              <w:right w:val="single" w:color="auto" w:sz="4" w:space="0"/>
            </w:tcBorders>
            <w:vAlign w:val="center"/>
          </w:tcPr>
          <w:p w14:paraId="492BF85C">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监舍活动室和阳光房、医院一楼、民警卫生间门禁设备</w:t>
            </w:r>
          </w:p>
        </w:tc>
        <w:tc>
          <w:tcPr>
            <w:tcW w:w="779" w:type="pct"/>
            <w:tcBorders>
              <w:top w:val="single" w:color="auto" w:sz="4" w:space="0"/>
              <w:left w:val="single" w:color="auto" w:sz="4" w:space="0"/>
              <w:right w:val="single" w:color="auto" w:sz="4" w:space="0"/>
            </w:tcBorders>
            <w:vAlign w:val="center"/>
          </w:tcPr>
          <w:p w14:paraId="4A300CD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1批</w:t>
            </w:r>
          </w:p>
        </w:tc>
        <w:tc>
          <w:tcPr>
            <w:tcW w:w="746" w:type="pct"/>
            <w:tcBorders>
              <w:top w:val="single" w:color="auto" w:sz="4" w:space="0"/>
              <w:left w:val="single" w:color="auto" w:sz="4" w:space="0"/>
              <w:right w:val="single" w:color="auto" w:sz="4" w:space="0"/>
            </w:tcBorders>
            <w:vAlign w:val="center"/>
          </w:tcPr>
          <w:p w14:paraId="0EF84D6B">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否</w:t>
            </w:r>
          </w:p>
        </w:tc>
        <w:tc>
          <w:tcPr>
            <w:tcW w:w="1009" w:type="pct"/>
            <w:tcBorders>
              <w:top w:val="single" w:color="auto" w:sz="4" w:space="0"/>
              <w:left w:val="single" w:color="auto" w:sz="4" w:space="0"/>
              <w:bottom w:val="single" w:color="auto" w:sz="4" w:space="0"/>
              <w:right w:val="single" w:color="auto" w:sz="4" w:space="0"/>
            </w:tcBorders>
            <w:vAlign w:val="center"/>
          </w:tcPr>
          <w:p w14:paraId="17A593B6">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335819</w:t>
            </w:r>
          </w:p>
        </w:tc>
      </w:tr>
      <w:tr w14:paraId="32BE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 w:type="pct"/>
          <w:trHeight w:val="532" w:hRule="atLeast"/>
          <w:jc w:val="center"/>
        </w:trPr>
        <w:tc>
          <w:tcPr>
            <w:tcW w:w="3242" w:type="pct"/>
            <w:gridSpan w:val="4"/>
            <w:tcBorders>
              <w:top w:val="single" w:color="auto" w:sz="4" w:space="0"/>
              <w:left w:val="single" w:color="auto" w:sz="4" w:space="0"/>
              <w:bottom w:val="single" w:color="auto" w:sz="4" w:space="0"/>
              <w:right w:val="single" w:color="auto" w:sz="4" w:space="0"/>
            </w:tcBorders>
            <w:vAlign w:val="center"/>
          </w:tcPr>
          <w:p w14:paraId="7A37AF5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eastAsia="宋体" w:cs="宋体"/>
                <w:color w:val="auto"/>
                <w:kern w:val="0"/>
                <w:sz w:val="24"/>
                <w:highlight w:val="none"/>
                <w:lang w:eastAsia="zh-CN"/>
              </w:rPr>
              <w:t>合计(大写)：人民币</w:t>
            </w:r>
            <w:r>
              <w:rPr>
                <w:rFonts w:hint="eastAsia" w:ascii="宋体" w:hAnsi="宋体" w:eastAsia="宋体" w:cs="宋体"/>
                <w:color w:val="auto"/>
                <w:kern w:val="0"/>
                <w:sz w:val="24"/>
                <w:highlight w:val="none"/>
                <w:lang w:val="en-US" w:eastAsia="zh-CN"/>
              </w:rPr>
              <w:t>叁拾叁万伍仟捌佰壹拾玖元</w:t>
            </w:r>
          </w:p>
        </w:tc>
        <w:tc>
          <w:tcPr>
            <w:tcW w:w="1755" w:type="pct"/>
            <w:gridSpan w:val="2"/>
            <w:tcBorders>
              <w:top w:val="single" w:color="auto" w:sz="4" w:space="0"/>
              <w:left w:val="single" w:color="auto" w:sz="4" w:space="0"/>
              <w:bottom w:val="single" w:color="auto" w:sz="4" w:space="0"/>
              <w:right w:val="single" w:color="auto" w:sz="4" w:space="0"/>
            </w:tcBorders>
            <w:vAlign w:val="center"/>
          </w:tcPr>
          <w:p w14:paraId="546A213A">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eastAsia="zh-CN"/>
              </w:rPr>
              <w:t>¥</w:t>
            </w:r>
            <w:r>
              <w:rPr>
                <w:rFonts w:hint="eastAsia" w:ascii="宋体" w:hAnsi="宋体" w:eastAsia="宋体" w:cs="宋体"/>
                <w:color w:val="auto"/>
                <w:kern w:val="0"/>
                <w:sz w:val="24"/>
                <w:highlight w:val="none"/>
                <w:lang w:val="en-US" w:eastAsia="zh-CN"/>
              </w:rPr>
              <w:t>335819.00</w:t>
            </w:r>
          </w:p>
        </w:tc>
      </w:tr>
    </w:tbl>
    <w:p w14:paraId="4710F9ED">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0D78AEAC">
      <w:pPr>
        <w:pStyle w:val="6"/>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监舍活动室和阳光房、医院一楼、民警卫生间门禁设备采购项目</w:t>
      </w:r>
      <w:r>
        <w:rPr>
          <w:rFonts w:hint="eastAsia" w:cs="宋体"/>
          <w:b w:val="0"/>
          <w:bCs/>
          <w:color w:val="auto"/>
          <w:sz w:val="24"/>
          <w:highlight w:val="none"/>
        </w:rPr>
        <w:t>。要求供应商根据本网上竞价文件提出的技术要求对所需货物及技术服务等进行报价。</w:t>
      </w:r>
    </w:p>
    <w:p w14:paraId="144B9B0E">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1AF74E8C">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及单价最高限价</w:t>
      </w:r>
      <w:r>
        <w:rPr>
          <w:rFonts w:hint="eastAsia" w:ascii="宋体" w:hAnsi="宋体" w:cs="宋体"/>
          <w:color w:val="auto"/>
          <w:sz w:val="24"/>
          <w:highlight w:val="none"/>
        </w:rPr>
        <w:t>，供应商应以包括有关本项目的所有费用进行报价，应包括但不限于货物制造、运输、包装、搬运费用、退换货、税费等项目实施过程中的应预见和不可预见费用等所有费用。</w:t>
      </w:r>
    </w:p>
    <w:p w14:paraId="183EAA2C">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2B6EA0A8">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15CBF4DB">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0"/>
        <w:tblW w:w="499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762"/>
        <w:gridCol w:w="3956"/>
        <w:gridCol w:w="650"/>
        <w:gridCol w:w="700"/>
        <w:gridCol w:w="975"/>
        <w:gridCol w:w="961"/>
        <w:gridCol w:w="801"/>
      </w:tblGrid>
      <w:tr w14:paraId="6B96B2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F7B80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序号</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E54F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货物名称</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1A80F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参数</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B47E6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单位</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12824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数量</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564D1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lang w:eastAsia="zh-CN"/>
              </w:rPr>
              <w:t>单价最高限价（元）</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C5843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金额（元）</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5138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备注</w:t>
            </w:r>
          </w:p>
        </w:tc>
      </w:tr>
      <w:tr w14:paraId="006D1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E5BE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2FEDD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智能身份识别终端</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8596A7">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屏幕应为≥7 英寸触摸屏；应采用水滴屏全贴合工艺；玻璃屏占比≥90%。屏幕流明度≥600cd/m2；屏幕分辨率应≥600*1024；屏显下端应具有圆形指示灯，指示灯应支持固定频率的亮起和熄灭（呼吸状态）及识别状态提示；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2.设备应采用嵌入式 linux 系统；</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 前面板防破坏能力应满足≥IK07 的要求；结构后壳防破坏能力应满足≥IK10 的要求；防水等级应≥IP65；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4.TCP/IP 有线网络通信，支持 10M/100M/1000M 网络自适应配置，应支持局域网、互联网环境的网络通信；应支持 TCP/IP 有线网络通信，应支持通过 IPV4 或 IPV6 网络地址登录；</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5.应采用≥200W 像素双目摄像头，帧率应≥25 帧/s；应支持接入视频存储设备，实现视频监控录像；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6.应支持双码流技术，主码流和子码流均为 1280×720@25fps 输出；在 IE 浏览器下，视频编码格式具有 H.265、H.264、MPEG-4、MJPEG 设置选项；可将 H.265、H.264 格式设置为Baseline/Mai n/High Profile；</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7.设备离线应支持≥10000个用户（用户权限应能配置为管理员）、≥10000 张人脸库、≥50000 张卡片容量、≥150000笔记录存储、≥10000 个密码；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8.应支持通过文字转换为提示语音的 TTS 功能；应支持本地广告信息播放；应支持广告节目编排播放，播放时间可自定义；应支持图片、文字、视频广告节目播放；应支持在设备端查看人员信息、设备状态、显示模式（认证模式、广告模式和简洁模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应支持佩戴口罩情况下的人脸验证功能，提示模式应分为提醒模式或强制模式；提醒模式下，未佩戴口罩时，应能做身份验证及考勤签到，身份验证通过后提醒佩戴口罩；强制模式下未佩戴口罩时，应无法做身份验证，并提醒佩戴口罩；</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10.应支持根据比对结果，输出开关量信号联动门禁等设备；支持通过RS-485 接口或 Wiegand 接口外接读卡器，实现刷卡功能；支持通过 RS-485 接口或 Wiegand 接口外接门禁一体机；支持通过网络或 RS-485 与电梯做联动控制；支持联动电梯实现呼梯和楼层权限控制；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11.应支持通过 WEB 端进行设备信息查询、用户信息管理、设备时间管理、系统维护、安全操作管理、人脸或指纹等技术参数配置、设备图像参数配置、图像美颜参数配置、梯控项目配置、待机广告界面图片下发及播放时间配置、比对结果提示语音自定义配置，支持按时段配置自定义语音，每天最大支持8 个时段自定义；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12.应支持设备本地人脸注册；应支持远程下发人脸、APP 采集人脸并注册下发；应支持本地 U 盘导入人员信息；支持中心下发黑名单信息，具有本地黑名单事件报警功能，报警信息应能上传至平台；设备支持本地 U 盘升级、在线远程升级功能；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13.应支持在管理中心远程视频预览功能；应支持与管理平台或客户端中心、室内机、管理机、手机 APP 可视对讲功能；应支持配置一键呼叫管理机或室内机的可视对讲功能；应支持与广播主机呼叫对讲功能，实现与广播系统对讲功能；应支持中心广播主机向设备广播喊话；</w:t>
            </w:r>
          </w:p>
          <w:p w14:paraId="1CF13DB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14.支持本地非明文存储比对结果、身份信息及抓拍人脸照片；支持实时非明文上传比对结果、身份信息及抓拍人脸照片等至管理中心；支持断网续传离线记录非明文数据功能；支持对 USB 导出数据（事件记录及人脸等）应采用非明文方案；支持抓拍图片本地存储功能开启/关闭；支持抓拍图片上传管理平台软件功能开启/关闭；支持设备本地比对结果用户信息脱敏显示功能开启/关闭，即隐藏姓名和工号信息；用户数据及比对记录采用非明文方式导出；</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15.设备接入系统平台后应能支持视频联动报警功能；未授权人员刷人脸时，设备应能支持抓拍图片并实时上报平台预警；系统应具有应急开启的方法，如设备支持接入消防应急信号联动开门； 根据设定事件的联动关系，当检测到该事件发生时，应能触发对应的动作。</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4D573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A8046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BC9E3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2100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127B5">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157500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62A8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卫生间24台、活动室24台、阳光房27台</w:t>
            </w:r>
          </w:p>
        </w:tc>
      </w:tr>
      <w:tr w14:paraId="77729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71CA0C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C48E5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门禁管理模块扩容</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D55720">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1.支持门禁点管理，包括门和人员通道门禁点；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2.支持门禁权限配置和下发；支持卡（含身份证）、人脸、指纹、卡密码等凭证单独或组合使用的认证方式；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3.支持多重认证、反潜回、多门互锁等应用；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4.支持门禁事件订阅、查询和联动；支持门禁设备图上监控；支持人员出入事件和设备事件查询；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5.支持人员出入实时事件投屏；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6.支持门禁权限自动下发更新数据到设备；可配置固定时间、固定次数自动下发异动的门禁权限，包含卡、人脸、指纹；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7.支持人员的卡权限在平台进行权限认证，当卡权限还未下发到设备时，平台可以根据刷卡事件进行人员权限判断并进行反控开门；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8.支持人员通行记录区分：内部人员、外部人员、陌生人员；</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9.模块包含≥75路门禁点授权；</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w:t>
            </w:r>
            <w:r>
              <w:rPr>
                <w:rFonts w:hint="eastAsia" w:ascii="宋体" w:hAnsi="宋体" w:eastAsia="宋体" w:cs="宋体"/>
                <w:b/>
                <w:bCs/>
                <w:i w:val="0"/>
                <w:iCs w:val="0"/>
                <w:color w:val="000000"/>
                <w:kern w:val="0"/>
                <w:sz w:val="24"/>
                <w:szCs w:val="24"/>
                <w:highlight w:val="none"/>
                <w:u w:val="none"/>
                <w:lang w:val="en-US" w:eastAsia="zh-CN" w:bidi="ar"/>
              </w:rPr>
              <w:t>供应商须承诺模块需与采购人现有的平台进行软件对接，实现数据互联互通，完成设备联调测试及门禁权限划分，</w:t>
            </w:r>
            <w:r>
              <w:rPr>
                <w:rFonts w:hint="eastAsia" w:ascii="宋体" w:hAnsi="宋体" w:eastAsia="宋体" w:cs="宋体"/>
                <w:b/>
                <w:bCs/>
                <w:i w:val="0"/>
                <w:iCs w:val="0"/>
                <w:caps w:val="0"/>
                <w:color w:val="auto"/>
                <w:spacing w:val="0"/>
                <w:sz w:val="24"/>
                <w:szCs w:val="24"/>
                <w:highlight w:val="none"/>
                <w:shd w:val="clear" w:color="auto" w:fill="FFFFFF"/>
                <w:lang w:eastAsia="zh-CN"/>
              </w:rPr>
              <w:t>供应商须</w:t>
            </w:r>
            <w:r>
              <w:rPr>
                <w:rFonts w:hint="eastAsia" w:ascii="宋体" w:hAnsi="宋体" w:eastAsia="宋体" w:cs="宋体"/>
                <w:b/>
                <w:bCs/>
                <w:color w:val="auto"/>
                <w:sz w:val="24"/>
                <w:szCs w:val="24"/>
                <w:highlight w:val="none"/>
              </w:rPr>
              <w:t>在</w:t>
            </w:r>
            <w:r>
              <w:rPr>
                <w:rFonts w:hint="eastAsia" w:ascii="宋体" w:hAnsi="宋体" w:eastAsia="宋体" w:cs="宋体"/>
                <w:b/>
                <w:bCs/>
                <w:color w:val="auto"/>
                <w:sz w:val="24"/>
                <w:szCs w:val="24"/>
                <w:highlight w:val="none"/>
                <w:lang w:val="en-US" w:eastAsia="zh-CN"/>
              </w:rPr>
              <w:t>响应文件</w:t>
            </w:r>
            <w:r>
              <w:rPr>
                <w:rFonts w:hint="eastAsia" w:ascii="宋体" w:hAnsi="宋体" w:eastAsia="宋体" w:cs="宋体"/>
                <w:b/>
                <w:bCs/>
                <w:color w:val="auto"/>
                <w:sz w:val="24"/>
                <w:szCs w:val="24"/>
                <w:highlight w:val="none"/>
              </w:rPr>
              <w:t>中</w:t>
            </w:r>
            <w:r>
              <w:rPr>
                <w:rFonts w:hint="eastAsia" w:ascii="宋体" w:hAnsi="宋体" w:eastAsia="宋体" w:cs="宋体"/>
                <w:b/>
                <w:bCs/>
                <w:i w:val="0"/>
                <w:iCs w:val="0"/>
                <w:caps w:val="0"/>
                <w:color w:val="auto"/>
                <w:spacing w:val="0"/>
                <w:sz w:val="24"/>
                <w:szCs w:val="24"/>
                <w:highlight w:val="none"/>
                <w:shd w:val="clear" w:color="auto" w:fill="FFFFFF"/>
                <w:lang w:eastAsia="zh-CN"/>
              </w:rPr>
              <w:t>提供专项承诺函（格式自拟），</w:t>
            </w:r>
            <w:r>
              <w:rPr>
                <w:rFonts w:hint="eastAsia" w:ascii="宋体" w:hAnsi="宋体" w:eastAsia="宋体" w:cs="宋体"/>
                <w:b/>
                <w:bCs/>
                <w:color w:val="auto"/>
                <w:sz w:val="24"/>
                <w:szCs w:val="24"/>
                <w:highlight w:val="none"/>
                <w:lang w:eastAsia="zh-CN"/>
              </w:rPr>
              <w:t>未提供或提供内容不符合要求的按无效响应处理</w:t>
            </w:r>
            <w:r>
              <w:rPr>
                <w:rFonts w:hint="eastAsia" w:ascii="宋体" w:hAnsi="宋体" w:eastAsia="宋体" w:cs="宋体"/>
                <w:b/>
                <w:bCs/>
                <w:i w:val="0"/>
                <w:iCs w:val="0"/>
                <w:color w:val="000000"/>
                <w:kern w:val="0"/>
                <w:sz w:val="24"/>
                <w:szCs w:val="24"/>
                <w:highlight w:val="none"/>
                <w:u w:val="none"/>
                <w:lang w:val="en-US" w:eastAsia="zh-CN" w:bidi="ar"/>
              </w:rPr>
              <w:t>。</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4757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路</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9FF3A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A40EC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E0271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8250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A846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平台门禁管理扩容75路</w:t>
            </w:r>
          </w:p>
        </w:tc>
      </w:tr>
      <w:tr w14:paraId="72E98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63209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872FA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24口交换机</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8D94587">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交换容量≥336Gbps/3.36Tbps，包转发率≥108Mpps/126Mpps；</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2.千兆电口≥24个，千兆 SFP光口≥4个；Console口≥1个，Manage口≥1个；</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3.支持MAC地址≥16K，支持4K个VLAN；</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4.支持智能交换机和普通交换机两种工作模式，可以根据不同的组网需要，随时灵活的进行切换；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5.交换机支持终端类型库，基于指纹终端识别库自动识别 PC、路由器摄像头设备、无线 AP等；</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6.交换机支持通过网管中心平台一键替换“按钮”即可完成故障设备替换；</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7.支持 M-LAG 技术，要求配对的设备有独立的控制平面，且能够通过独立图形化界面进行配置管理；</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8.交换机支持与外部安全感知平台联动，且联动实现从系统及接入层交换机对风险终端 MAC 地址进行封堵；</w:t>
            </w:r>
          </w:p>
          <w:p w14:paraId="75EDCFF4">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9.支持以下上线方式：支持二层广播自动发现网管中心平台；支持配置静态IP地址三层发现网管中心平台；支持DHCP Option43方式发现网管中心平台；支持DNS方式发现网管中心平台；</w:t>
            </w:r>
          </w:p>
          <w:p w14:paraId="74838A2C">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10.支持在交换机上创建东西向安全策略，实现全网安全风险拦截;并支持各个区域/角色流量互访记录并呈现，支持攻击源定位，检测到攻击源后根据策略将终端拉黑，防止终端持续攻击；</w:t>
            </w:r>
          </w:p>
          <w:p w14:paraId="415B0EAF">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0" w:leftChars="0" w:firstLine="0" w:firstLineChars="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11.交换机拓扑自动生成和编辑，用户可以通过浏览拓扑视图了解交换机的层次结构和运行状态，并进行管理。</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38CAF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C76C0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AA3E1E">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9B4CB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32400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4FB3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6栋（1/2/3/4/5/7）监舍6台</w:t>
            </w:r>
          </w:p>
        </w:tc>
      </w:tr>
      <w:tr w14:paraId="4E43C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49F7A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20900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平开门一体化锁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A03ADF">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1.外观特征：设备采用304不锈钢，设备为机电一体化结构，集成数字识别模组、电动控制模组和机械部件；</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2.开门验证方式功能：设备具有刷卡、卡加密码及机械钥匙三种开门验证方式；能通过输入正确的系统口令切换开门验证方式；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3.卡片类型：支持选配不同刷卡模块，可识读IC、CPU、NFC、ID类型卡片，支持现有使用的CPU门禁卡；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4.锁舌长度：锁舌长度≥25mm；</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5.通讯功能：设备支持TCP/IP,485通讯方式；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6.互锁功能：设备具有和互锁门禁控制器的连接接口，连接后支持AB互锁功能，同一时间只能开启一扇门；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7.联动功能：支持通过I/O接口报警联动开门；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8.断电自动开门功能（定制）：支持断电自动开门，可通过手动（刷卡或机械钥匙）方式复位，恢复正常工作状态；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9.双面验证：支持正反双面验证开门功能；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10.卡片最大数量：设备可存储卡片数量≥10000张；</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11.门、锁状态监控功能：客户端软件具有门、锁状态实时监控功能；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12.异常状态报警：当门超时未关、非法开门、锁舌未完全弹出时，支持本地声光报警；当门超时未关、非法开门时，能通过客户端软件发出声音报警；</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13.一键戒严功能：客户端软件支持一键戒严功能，开启戒严功能后除机械钥匙外其它验证方式无法开门。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BC90C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E83FB6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B15C0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4550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04E6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9100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7815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医院铁栏门2套</w:t>
            </w:r>
          </w:p>
        </w:tc>
      </w:tr>
      <w:tr w14:paraId="6694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F56CD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383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单门磁力锁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28700C">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6E2220F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1.断电开锁，满足消防要求；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4.工作电压：12V/420mA 或 24V/210mA；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2EB1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5106E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297D14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6595E6">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10200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E8BC9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卫生间24台、阳光房27台</w:t>
            </w:r>
          </w:p>
        </w:tc>
      </w:tr>
      <w:tr w14:paraId="43EA5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6F31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67A8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双门磁力锁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CBA8A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2429F87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1.断电开锁，满足消防要求；</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4.工作电压：12V/840mA 或 24V/420mA；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1976C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D9272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7E2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573CFE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9F443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活动室12台</w:t>
            </w:r>
          </w:p>
        </w:tc>
      </w:tr>
      <w:tr w14:paraId="7D216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FFF8E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B6D12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电插锁</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D6BF5D5">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锁体主体镀锌铁材质。</w:t>
            </w:r>
          </w:p>
          <w:p w14:paraId="30DBA8B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1.断电后锁状态常闭；</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2.具有电锁状态指示灯（红灯为开锁状态，绿灯为上锁状态）；</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3.支持锁状态侦测信号(门磁)输出：NO/NC/COM接点；</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4.工作电压：12V/420mA 或 24V/210mA；</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5.使用环境：室内（不防水）；</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6.适用门型：木门、玻璃门、金属门、防火门。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F7DA1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3F478D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415C0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3774594">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800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88BE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医院玻璃门</w:t>
            </w:r>
          </w:p>
        </w:tc>
      </w:tr>
      <w:tr w14:paraId="6252D7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4F48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4B503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门禁控制器</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4A86D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 xml:space="preserve">微处理器≥32 位 ARM9，内嵌 Linux 操作系统，采用 CPLD、FLASH 等技术，集 成度高、容量大、信息可靠不丢失， TCP/IP 通讯，通讯速率可达≥10/100MB，跨网段、跨区域实现大规模 门禁系统，支持局域网、VPN 网、企业 专网等多种组网方式，实现大规模多级 管理、监控门禁统，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1.存卡数量≥100000张；支持警务通；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2.至少存储 20000条刷卡记录；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3.外形尺寸：≥250L/150W/20H，可定制成集中控制箱；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4.环境温度：-30℃~+75℃；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5.通讯方式；RS485；RS232；TCPIP；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6.电源输入：DC220V 额定功耗≥20W；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7.支持多种开锁模式、支持 AB 虚拟换 证功能；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8.支持双门以上互锁功能；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9.可实现与视频监控的联动；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10.宵禁模式和工作模式可自动切换；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11.支持一健戒严；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12.与数据库保持实时同步，支持4门以上照片比对及调取，并提供语音提示 接口。支持脱机使用；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13.防返转及胁迫；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14、支持门禁巡更。</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B3A1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B8DD0C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1E8F3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2A9417">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2600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CCDBA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医院机房</w:t>
            </w:r>
          </w:p>
        </w:tc>
      </w:tr>
      <w:tr w14:paraId="2D2A4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76CB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9</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2F05F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CPU刷卡门禁读卡器</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163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1.读写卡类型：CPU；</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2.读写时间＜0.5秒；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3.环境温度：-30~+55℃,工作湿度:5% ～95%；</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4.防水防暴键盘，可支持户外使用，键盘寿命≥1百万次；</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5.控制器与读头实现ID捆绑；</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6.支持在线升级；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 xml:space="preserve">7.防拆、防爆及防雷； </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8.支持刷卡、虚拟换卡与密码等多种认证方式；</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9.反胁迫密码功能。</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10.USB或控制主机直接采用485/韦根接口供电。</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FA380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台</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AA93E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D2C9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738ADF">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1F921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医院玻璃门内外</w:t>
            </w:r>
          </w:p>
        </w:tc>
      </w:tr>
      <w:tr w14:paraId="78856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6348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10</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8F6D80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门禁电源控制箱</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2C0B3">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220V供电，箱体镀锌铁质</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D06D4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套</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2914BC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BE6A7B">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540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82AB78">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540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13932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医院机房</w:t>
            </w:r>
          </w:p>
        </w:tc>
      </w:tr>
      <w:tr w14:paraId="18DB5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06EE7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11</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F917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kern w:val="0"/>
                <w:sz w:val="24"/>
                <w:szCs w:val="24"/>
                <w:highlight w:val="none"/>
                <w:u w:val="none"/>
                <w:lang w:val="en-US" w:eastAsia="zh-CN" w:bidi="ar"/>
              </w:rPr>
              <w:t>门禁电源</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562370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220V转换12V。</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85360D">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F885EA">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26</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FC8ACD">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150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6AB4EE">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3900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DF295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车间8个、9栋监舍18个</w:t>
            </w:r>
          </w:p>
        </w:tc>
      </w:tr>
      <w:tr w14:paraId="51D56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B91E6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12</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A6967E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开门按钮</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4B63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1.结构：塑料面板；</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2.性能：最大耐电流1.25A，电压250V；</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3.输出：常开；</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4.类型：适合埋入式电器盒使用；</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5.尺寸：86mm（允许偏离±3%）*86mm（允许偏离±3%），安装后露出13mm（允许偏离±3%）；</w:t>
            </w:r>
            <w:r>
              <w:rPr>
                <w:rFonts w:hint="eastAsia" w:ascii="宋体" w:hAnsi="宋体" w:eastAsia="宋体" w:cs="宋体"/>
                <w:i w:val="0"/>
                <w:iCs w:val="0"/>
                <w:color w:val="000000"/>
                <w:kern w:val="0"/>
                <w:sz w:val="24"/>
                <w:szCs w:val="24"/>
                <w:highlight w:val="none"/>
                <w:u w:val="none"/>
                <w:lang w:val="en-US" w:eastAsia="zh-CN" w:bidi="ar"/>
              </w:rPr>
              <w:br w:type="textWrapping"/>
            </w:r>
            <w:r>
              <w:rPr>
                <w:rFonts w:hint="eastAsia" w:ascii="宋体" w:hAnsi="宋体" w:eastAsia="宋体" w:cs="宋体"/>
                <w:i w:val="0"/>
                <w:iCs w:val="0"/>
                <w:color w:val="000000"/>
                <w:kern w:val="0"/>
                <w:sz w:val="24"/>
                <w:szCs w:val="24"/>
                <w:highlight w:val="none"/>
                <w:u w:val="none"/>
                <w:lang w:val="en-US" w:eastAsia="zh-CN" w:bidi="ar"/>
              </w:rPr>
              <w:t>6.重量：≥0.07kg。</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356F7">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2773A24">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9EEEC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2D1A8C">
            <w:pPr>
              <w:keepNext w:val="0"/>
              <w:keepLines w:val="0"/>
              <w:widowControl/>
              <w:suppressLineNumbers w:val="0"/>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714</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0E252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2"/>
                <w:sz w:val="24"/>
                <w:szCs w:val="24"/>
                <w:highlight w:val="none"/>
                <w:u w:val="none"/>
                <w:lang w:val="en-US" w:eastAsia="zh-CN" w:bidi="ar-SA"/>
              </w:rPr>
            </w:pPr>
            <w:r>
              <w:rPr>
                <w:rFonts w:hint="eastAsia" w:ascii="宋体" w:hAnsi="宋体" w:eastAsia="宋体" w:cs="宋体"/>
                <w:i w:val="0"/>
                <w:iCs w:val="0"/>
                <w:color w:val="000000"/>
                <w:kern w:val="0"/>
                <w:sz w:val="24"/>
                <w:szCs w:val="24"/>
                <w:highlight w:val="none"/>
                <w:u w:val="none"/>
                <w:lang w:val="en-US" w:eastAsia="zh-CN" w:bidi="ar"/>
              </w:rPr>
              <w:t>卫生间24个、阳光房27个</w:t>
            </w:r>
          </w:p>
        </w:tc>
      </w:tr>
      <w:tr w14:paraId="1C38F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60DC1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13</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123CB3B">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PVC管材</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BDC742">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PVC材质，φ25。</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5A6C55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CA77FC5">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ED18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7F905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3530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FC2C8E">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6FDAC4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AABDF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14</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5C5CF6">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电源线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EFB49">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RVV2*1.0。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7D92A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5F38AC">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3600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31127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4</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868674">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14400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FDE654">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7ED46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0E02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15</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0745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六类非屏蔽网线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1E0D4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六类非屏蔽，305米/箱。</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05CBA1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箱</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44862E">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13</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4553EA8">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780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0579AAF">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10140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837EA2">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730C46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3A60DC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16</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CE4582">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信号线</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76388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RVV4*1.0。</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AC426B8">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米</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AC909">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400</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6E12D9">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5</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CD7B1A">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2000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EF55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34FAFF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9EE9013">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17</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2D56AEF">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底盒安装</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DA1254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PVC材质，86盒。</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09E07B1">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个</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A5706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75</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03AB23">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11</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639DEC">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825</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6FB9AA">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30F15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25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1D52F0">
            <w:pPr>
              <w:keepNext w:val="0"/>
              <w:keepLines w:val="0"/>
              <w:pageBreakBefore w:val="0"/>
              <w:widowControl/>
              <w:suppressLineNumbers w:val="0"/>
              <w:kinsoku/>
              <w:wordWrap/>
              <w:overflowPunct/>
              <w:topLinePunct w:val="0"/>
              <w:autoSpaceDE/>
              <w:autoSpaceDN/>
              <w:bidi w:val="0"/>
              <w:adjustRightInd/>
              <w:snapToGrid/>
              <w:spacing w:line="360" w:lineRule="auto"/>
              <w:jc w:val="center"/>
              <w:textAlignment w:val="center"/>
              <w:rPr>
                <w:rFonts w:hint="eastAsia" w:ascii="宋体" w:hAnsi="宋体" w:eastAsia="宋体" w:cs="宋体"/>
                <w:i w:val="0"/>
                <w:iCs w:val="0"/>
                <w:color w:val="000000"/>
                <w:sz w:val="24"/>
                <w:szCs w:val="24"/>
                <w:highlight w:val="none"/>
                <w:u w:val="none"/>
                <w:lang w:val="en-US"/>
              </w:rPr>
            </w:pPr>
            <w:r>
              <w:rPr>
                <w:rFonts w:hint="eastAsia" w:ascii="宋体" w:hAnsi="宋体" w:eastAsia="宋体" w:cs="宋体"/>
                <w:i w:val="0"/>
                <w:iCs w:val="0"/>
                <w:color w:val="000000"/>
                <w:kern w:val="0"/>
                <w:sz w:val="24"/>
                <w:szCs w:val="24"/>
                <w:highlight w:val="none"/>
                <w:u w:val="none"/>
                <w:lang w:val="en-US" w:eastAsia="zh-CN" w:bidi="ar"/>
              </w:rPr>
              <w:t>18</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7AA658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安装调试及集成费</w:t>
            </w:r>
          </w:p>
        </w:tc>
        <w:tc>
          <w:tcPr>
            <w:tcW w:w="21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B02FE6">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rPr>
              <w:t>1、本项目为监舍活动室和阳光房、医院、</w:t>
            </w:r>
            <w:r>
              <w:rPr>
                <w:rFonts w:hint="eastAsia" w:ascii="宋体" w:hAnsi="宋体" w:eastAsia="宋体" w:cs="宋体"/>
                <w:i w:val="0"/>
                <w:iCs w:val="0"/>
                <w:color w:val="000000"/>
                <w:sz w:val="24"/>
                <w:szCs w:val="24"/>
                <w:highlight w:val="none"/>
                <w:u w:val="none"/>
                <w:lang w:eastAsia="zh-CN"/>
              </w:rPr>
              <w:t>卫生</w:t>
            </w:r>
            <w:r>
              <w:rPr>
                <w:rFonts w:hint="eastAsia" w:ascii="宋体" w:hAnsi="宋体" w:eastAsia="宋体" w:cs="宋体"/>
                <w:i w:val="0"/>
                <w:iCs w:val="0"/>
                <w:color w:val="000000"/>
                <w:sz w:val="24"/>
                <w:szCs w:val="24"/>
                <w:highlight w:val="none"/>
                <w:u w:val="none"/>
              </w:rPr>
              <w:t>间门禁设备采购项目，共66个点位，分布于18栋楼中，且安装位置在监管区内，每天工作时长约4.5小时，需综合考虑施工时间性和难度</w:t>
            </w:r>
            <w:r>
              <w:rPr>
                <w:rFonts w:hint="eastAsia" w:ascii="宋体" w:hAnsi="宋体" w:eastAsia="宋体" w:cs="宋体"/>
                <w:i w:val="0"/>
                <w:iCs w:val="0"/>
                <w:color w:val="000000"/>
                <w:sz w:val="24"/>
                <w:szCs w:val="24"/>
                <w:highlight w:val="none"/>
                <w:u w:val="none"/>
                <w:lang w:eastAsia="zh-CN"/>
              </w:rPr>
              <w:t>；</w:t>
            </w:r>
          </w:p>
          <w:p w14:paraId="52F7F5A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lang w:eastAsia="zh-CN"/>
              </w:rPr>
            </w:pPr>
            <w:r>
              <w:rPr>
                <w:rFonts w:hint="eastAsia" w:ascii="宋体" w:hAnsi="宋体" w:eastAsia="宋体" w:cs="宋体"/>
                <w:i w:val="0"/>
                <w:iCs w:val="0"/>
                <w:color w:val="000000"/>
                <w:sz w:val="24"/>
                <w:szCs w:val="24"/>
                <w:highlight w:val="none"/>
                <w:u w:val="none"/>
              </w:rPr>
              <w:t>2、本次安装调试含各个系统的设备安装、管线敷设以及整体集成调试费用,需含胶布、标签、扎带、螺接、水晶头、电源头等所有辅材</w:t>
            </w:r>
            <w:r>
              <w:rPr>
                <w:rFonts w:hint="eastAsia" w:ascii="宋体" w:hAnsi="宋体" w:eastAsia="宋体" w:cs="宋体"/>
                <w:i w:val="0"/>
                <w:iCs w:val="0"/>
                <w:color w:val="000000"/>
                <w:sz w:val="24"/>
                <w:szCs w:val="24"/>
                <w:highlight w:val="none"/>
                <w:u w:val="none"/>
                <w:lang w:eastAsia="zh-CN"/>
              </w:rPr>
              <w:t>；</w:t>
            </w:r>
          </w:p>
          <w:p w14:paraId="1676A7F7">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sz w:val="24"/>
                <w:szCs w:val="24"/>
                <w:highlight w:val="none"/>
                <w:u w:val="none"/>
              </w:rPr>
              <w:t>3、为保障有效完成任务，需同时安排2班人员东西区施工。</w:t>
            </w:r>
          </w:p>
        </w:tc>
        <w:tc>
          <w:tcPr>
            <w:tcW w:w="350"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36CFF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项</w:t>
            </w:r>
          </w:p>
        </w:tc>
        <w:tc>
          <w:tcPr>
            <w:tcW w:w="37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5C4AEB5">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lang w:val="en-US" w:eastAsia="zh-CN"/>
              </w:rPr>
            </w:pPr>
            <w:r>
              <w:rPr>
                <w:rFonts w:hint="eastAsia" w:ascii="宋体" w:hAnsi="宋体" w:eastAsia="宋体" w:cs="宋体"/>
                <w:i w:val="0"/>
                <w:iCs w:val="0"/>
                <w:color w:val="000000"/>
                <w:sz w:val="24"/>
                <w:szCs w:val="24"/>
                <w:highlight w:val="none"/>
                <w:u w:val="none"/>
                <w:lang w:val="en-US" w:eastAsia="zh-CN"/>
              </w:rPr>
              <w:t>1</w:t>
            </w:r>
          </w:p>
        </w:tc>
        <w:tc>
          <w:tcPr>
            <w:tcW w:w="525"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0FEC86">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73920</w:t>
            </w:r>
          </w:p>
        </w:tc>
        <w:tc>
          <w:tcPr>
            <w:tcW w:w="517"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427210">
            <w:pPr>
              <w:keepNext w:val="0"/>
              <w:keepLines w:val="0"/>
              <w:widowControl/>
              <w:suppressLineNumbers w:val="0"/>
              <w:spacing w:line="360" w:lineRule="auto"/>
              <w:jc w:val="center"/>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73920</w:t>
            </w:r>
          </w:p>
        </w:tc>
        <w:tc>
          <w:tcPr>
            <w:tcW w:w="431" w:type="pc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B4178FC">
            <w:pPr>
              <w:keepNext w:val="0"/>
              <w:keepLines w:val="0"/>
              <w:pageBreakBefore w:val="0"/>
              <w:widowControl/>
              <w:kinsoku/>
              <w:wordWrap/>
              <w:overflowPunct/>
              <w:topLinePunct w:val="0"/>
              <w:autoSpaceDE/>
              <w:autoSpaceDN/>
              <w:bidi w:val="0"/>
              <w:adjustRightInd/>
              <w:snapToGrid/>
              <w:spacing w:line="360" w:lineRule="auto"/>
              <w:jc w:val="center"/>
              <w:rPr>
                <w:rFonts w:hint="eastAsia" w:ascii="宋体" w:hAnsi="宋体" w:eastAsia="宋体" w:cs="宋体"/>
                <w:i w:val="0"/>
                <w:iCs w:val="0"/>
                <w:color w:val="000000"/>
                <w:sz w:val="24"/>
                <w:szCs w:val="24"/>
                <w:highlight w:val="none"/>
                <w:u w:val="none"/>
              </w:rPr>
            </w:pPr>
          </w:p>
        </w:tc>
      </w:tr>
      <w:tr w14:paraId="61B7B3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5000" w:type="pct"/>
            <w:gridSpan w:val="8"/>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BEB708">
            <w:pPr>
              <w:keepNext w:val="0"/>
              <w:keepLines w:val="0"/>
              <w:pageBreakBefore w:val="0"/>
              <w:widowControl/>
              <w:kinsoku/>
              <w:wordWrap/>
              <w:overflowPunct/>
              <w:topLinePunct w:val="0"/>
              <w:autoSpaceDE/>
              <w:autoSpaceDN/>
              <w:bidi w:val="0"/>
              <w:adjustRightInd/>
              <w:snapToGrid/>
              <w:spacing w:line="360" w:lineRule="auto"/>
              <w:jc w:val="left"/>
              <w:rPr>
                <w:rFonts w:hint="eastAsia" w:ascii="宋体" w:hAnsi="宋体" w:eastAsia="宋体" w:cs="宋体"/>
                <w:b/>
                <w:bCs/>
                <w:i w:val="0"/>
                <w:iCs w:val="0"/>
                <w:color w:val="000000"/>
                <w:kern w:val="0"/>
                <w:sz w:val="24"/>
                <w:szCs w:val="24"/>
                <w:highlight w:val="none"/>
                <w:u w:val="none"/>
                <w:lang w:val="en-US" w:eastAsia="zh-CN" w:bidi="ar"/>
              </w:rPr>
            </w:pPr>
            <w:r>
              <w:rPr>
                <w:rFonts w:hint="eastAsia" w:ascii="宋体" w:hAnsi="宋体" w:eastAsia="宋体" w:cs="宋体"/>
                <w:b/>
                <w:bCs/>
                <w:i w:val="0"/>
                <w:iCs w:val="0"/>
                <w:color w:val="000000"/>
                <w:kern w:val="0"/>
                <w:sz w:val="24"/>
                <w:szCs w:val="24"/>
                <w:highlight w:val="none"/>
                <w:u w:val="none"/>
                <w:lang w:val="en-US" w:eastAsia="zh-CN" w:bidi="ar"/>
              </w:rPr>
              <w:t>供应商须承诺序号1-12项门禁设备需与采购人现有的管理平台进行设备对接，实现数据互联互通，完成设备联调测试及门禁权限划分及下发，</w:t>
            </w:r>
            <w:r>
              <w:rPr>
                <w:rFonts w:hint="eastAsia" w:ascii="宋体" w:hAnsi="宋体" w:eastAsia="宋体" w:cs="宋体"/>
                <w:b/>
                <w:bCs/>
                <w:i w:val="0"/>
                <w:iCs w:val="0"/>
                <w:caps w:val="0"/>
                <w:color w:val="auto"/>
                <w:spacing w:val="0"/>
                <w:sz w:val="24"/>
                <w:szCs w:val="24"/>
                <w:highlight w:val="none"/>
                <w:shd w:val="clear" w:color="auto" w:fill="FFFFFF"/>
                <w:lang w:eastAsia="zh-CN"/>
              </w:rPr>
              <w:t>供应商须</w:t>
            </w:r>
            <w:r>
              <w:rPr>
                <w:rFonts w:hint="eastAsia" w:ascii="宋体" w:hAnsi="宋体" w:eastAsia="宋体" w:cs="宋体"/>
                <w:b/>
                <w:bCs/>
                <w:color w:val="auto"/>
                <w:sz w:val="24"/>
                <w:highlight w:val="none"/>
              </w:rPr>
              <w:t>在</w:t>
            </w:r>
            <w:r>
              <w:rPr>
                <w:rFonts w:hint="eastAsia" w:ascii="宋体" w:hAnsi="宋体" w:eastAsia="宋体" w:cs="宋体"/>
                <w:b/>
                <w:bCs/>
                <w:color w:val="auto"/>
                <w:sz w:val="24"/>
                <w:highlight w:val="none"/>
                <w:lang w:val="en-US" w:eastAsia="zh-CN"/>
              </w:rPr>
              <w:t>响应文件</w:t>
            </w:r>
            <w:r>
              <w:rPr>
                <w:rFonts w:hint="eastAsia" w:ascii="宋体" w:hAnsi="宋体" w:eastAsia="宋体" w:cs="宋体"/>
                <w:b/>
                <w:bCs/>
                <w:color w:val="auto"/>
                <w:sz w:val="24"/>
                <w:highlight w:val="none"/>
              </w:rPr>
              <w:t>中</w:t>
            </w:r>
            <w:r>
              <w:rPr>
                <w:rFonts w:hint="eastAsia" w:ascii="宋体" w:hAnsi="宋体" w:eastAsia="宋体" w:cs="宋体"/>
                <w:b/>
                <w:bCs/>
                <w:i w:val="0"/>
                <w:iCs w:val="0"/>
                <w:caps w:val="0"/>
                <w:color w:val="auto"/>
                <w:spacing w:val="0"/>
                <w:sz w:val="24"/>
                <w:szCs w:val="24"/>
                <w:highlight w:val="none"/>
                <w:shd w:val="clear" w:color="auto" w:fill="FFFFFF"/>
                <w:lang w:eastAsia="zh-CN"/>
              </w:rPr>
              <w:t>提供专项承诺函（格式自拟），</w:t>
            </w:r>
            <w:r>
              <w:rPr>
                <w:rFonts w:hint="eastAsia" w:ascii="宋体" w:hAnsi="宋体" w:eastAsia="宋体" w:cs="宋体"/>
                <w:b/>
                <w:bCs/>
                <w:color w:val="auto"/>
                <w:sz w:val="24"/>
                <w:szCs w:val="24"/>
                <w:highlight w:val="none"/>
                <w:lang w:eastAsia="zh-CN"/>
              </w:rPr>
              <w:t>未提供或提供内容不符合要求的按无效响应处理</w:t>
            </w:r>
            <w:r>
              <w:rPr>
                <w:rFonts w:hint="eastAsia" w:ascii="宋体" w:hAnsi="宋体" w:eastAsia="宋体" w:cs="宋体"/>
                <w:b/>
                <w:bCs/>
                <w:i w:val="0"/>
                <w:iCs w:val="0"/>
                <w:color w:val="000000"/>
                <w:kern w:val="0"/>
                <w:sz w:val="24"/>
                <w:szCs w:val="24"/>
                <w:highlight w:val="none"/>
                <w:u w:val="none"/>
                <w:lang w:val="en-US" w:eastAsia="zh-CN" w:bidi="ar"/>
              </w:rPr>
              <w:t>。</w:t>
            </w:r>
          </w:p>
        </w:tc>
      </w:tr>
    </w:tbl>
    <w:p w14:paraId="07F59C68">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074620E2">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152859CE">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r>
        <w:rPr>
          <w:rFonts w:hint="eastAsia" w:ascii="宋体" w:hAnsi="宋体" w:cs="宋体"/>
          <w:b/>
          <w:bCs/>
          <w:color w:val="auto"/>
          <w:kern w:val="0"/>
          <w:sz w:val="24"/>
          <w:highlight w:val="none"/>
        </w:rPr>
        <w:t>1.交付地点：福州市高新区南屿镇新南大道156号</w:t>
      </w:r>
      <w:r>
        <w:rPr>
          <w:rFonts w:hint="eastAsia" w:ascii="宋体" w:hAnsi="宋体" w:cs="宋体"/>
          <w:b/>
          <w:bCs/>
          <w:color w:val="auto"/>
          <w:kern w:val="0"/>
          <w:sz w:val="24"/>
          <w:highlight w:val="none"/>
          <w:lang w:eastAsia="zh-CN"/>
        </w:rPr>
        <w:t>。</w:t>
      </w:r>
    </w:p>
    <w:p w14:paraId="3CE9F5B2">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w:t>
      </w:r>
      <w:r>
        <w:rPr>
          <w:rFonts w:hint="eastAsia" w:ascii="宋体" w:hAnsi="宋体" w:cs="宋体"/>
          <w:b/>
          <w:bCs/>
          <w:color w:val="auto"/>
          <w:kern w:val="0"/>
          <w:sz w:val="24"/>
          <w:highlight w:val="none"/>
          <w:lang w:val="en-US" w:eastAsia="zh-CN"/>
        </w:rPr>
        <w:t>60天安装调试完毕</w:t>
      </w:r>
      <w:r>
        <w:rPr>
          <w:rFonts w:hint="eastAsia" w:ascii="宋体" w:hAnsi="宋体" w:cs="宋体"/>
          <w:b/>
          <w:bCs/>
          <w:color w:val="auto"/>
          <w:kern w:val="0"/>
          <w:sz w:val="24"/>
          <w:highlight w:val="none"/>
        </w:rPr>
        <w:t>。</w:t>
      </w:r>
    </w:p>
    <w:p w14:paraId="4B8F06C4">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p w14:paraId="533CE16F">
      <w:pPr>
        <w:pStyle w:val="3"/>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558DEB22">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rPr>
        <w:t>5</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5 </w:t>
      </w:r>
      <w:r>
        <w:rPr>
          <w:rFonts w:hint="eastAsia" w:ascii="宋体" w:hAnsi="宋体" w:cs="宋体"/>
          <w:b/>
          <w:bCs/>
          <w:color w:val="auto"/>
          <w:kern w:val="0"/>
          <w:sz w:val="24"/>
          <w:highlight w:val="none"/>
        </w:rPr>
        <w:t>%履约保证金</w:t>
      </w:r>
      <w:r>
        <w:rPr>
          <w:rFonts w:hint="eastAsia" w:ascii="宋体" w:hAnsi="宋体" w:eastAsia="宋体" w:cs="宋体"/>
          <w:b/>
          <w:bCs/>
          <w:color w:val="auto"/>
          <w:kern w:val="0"/>
          <w:sz w:val="24"/>
          <w:szCs w:val="24"/>
          <w:highlight w:val="none"/>
        </w:rPr>
        <w:t>（若本项目成交供应商为大、中型企业的，履约保证金收取比例为合同总总价的5%；为小、微型企业的，履约保证金收取比例为合同总总价的4%</w:t>
      </w:r>
      <w:r>
        <w:rPr>
          <w:rFonts w:hint="eastAsia" w:ascii="宋体" w:hAnsi="宋体" w:cs="宋体"/>
          <w:b/>
          <w:bCs/>
          <w:color w:val="auto"/>
          <w:kern w:val="0"/>
          <w:sz w:val="24"/>
          <w:szCs w:val="24"/>
          <w:highlight w:val="none"/>
          <w:lang w:eastAsia="zh-CN"/>
        </w:rPr>
        <w:t>；供应商若为</w:t>
      </w:r>
      <w:r>
        <w:rPr>
          <w:rFonts w:hint="eastAsia" w:ascii="宋体" w:hAnsi="宋体" w:eastAsia="宋体" w:cs="宋体"/>
          <w:b/>
          <w:bCs/>
          <w:color w:val="auto"/>
          <w:kern w:val="0"/>
          <w:sz w:val="24"/>
          <w:szCs w:val="24"/>
          <w:highlight w:val="none"/>
        </w:rPr>
        <w:t>小、微型企业</w:t>
      </w:r>
      <w:r>
        <w:rPr>
          <w:rFonts w:hint="eastAsia" w:ascii="宋体" w:hAnsi="宋体" w:cs="宋体"/>
          <w:b/>
          <w:bCs/>
          <w:color w:val="auto"/>
          <w:kern w:val="0"/>
          <w:sz w:val="24"/>
          <w:szCs w:val="24"/>
          <w:highlight w:val="none"/>
          <w:lang w:eastAsia="zh-CN"/>
        </w:rPr>
        <w:t>，须在响应文件中提供小、微企业证明材料，否则视为</w:t>
      </w:r>
      <w:r>
        <w:rPr>
          <w:rFonts w:hint="eastAsia" w:ascii="宋体" w:hAnsi="宋体" w:eastAsia="宋体" w:cs="宋体"/>
          <w:b/>
          <w:bCs/>
          <w:color w:val="auto"/>
          <w:kern w:val="0"/>
          <w:sz w:val="24"/>
          <w:szCs w:val="24"/>
          <w:highlight w:val="none"/>
        </w:rPr>
        <w:t>大、中型企业</w:t>
      </w:r>
      <w:r>
        <w:rPr>
          <w:rFonts w:hint="eastAsia" w:ascii="宋体" w:hAnsi="宋体" w:cs="宋体"/>
          <w:b/>
          <w:bCs/>
          <w:color w:val="auto"/>
          <w:kern w:val="0"/>
          <w:sz w:val="24"/>
          <w:szCs w:val="24"/>
          <w:highlight w:val="none"/>
          <w:lang w:eastAsia="zh-CN"/>
        </w:rPr>
        <w:t>。</w:t>
      </w:r>
      <w:r>
        <w:rPr>
          <w:rFonts w:hint="eastAsia" w:ascii="宋体" w:hAnsi="宋体" w:eastAsia="宋体" w:cs="宋体"/>
          <w:b/>
          <w:bCs/>
          <w:color w:val="auto"/>
          <w:kern w:val="0"/>
          <w:sz w:val="24"/>
          <w:szCs w:val="24"/>
          <w:highlight w:val="none"/>
        </w:rPr>
        <w:t>）</w:t>
      </w:r>
      <w:r>
        <w:rPr>
          <w:rFonts w:hint="eastAsia" w:ascii="宋体" w:hAnsi="宋体" w:cs="宋体"/>
          <w:b/>
          <w:bCs/>
          <w:color w:val="auto"/>
          <w:kern w:val="0"/>
          <w:sz w:val="24"/>
          <w:highlight w:val="none"/>
        </w:rPr>
        <w:t>。履约保证金在成交供应商履行完合同约定的全部事项（包含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4AC46BD5">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14DD25C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0489F4E1">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0B75C3EA">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如若双方对部分或全部货物的设备性能存在争议，采购人可将有争议的货物送至有资质的第三方检测机构检测，抽检数量为每种存在争议货物1-2个，检测结果需达到</w:t>
      </w:r>
      <w:r>
        <w:rPr>
          <w:rFonts w:hint="eastAsia" w:ascii="宋体" w:hAnsi="宋体" w:eastAsia="宋体" w:cs="宋体"/>
          <w:b/>
          <w:bCs/>
          <w:color w:val="auto"/>
          <w:sz w:val="24"/>
          <w:szCs w:val="24"/>
          <w:highlight w:val="none"/>
          <w:lang w:eastAsia="zh-CN"/>
        </w:rPr>
        <w:t>网上竞价</w:t>
      </w:r>
      <w:r>
        <w:rPr>
          <w:rFonts w:hint="eastAsia" w:ascii="宋体" w:hAnsi="宋体" w:eastAsia="宋体" w:cs="宋体"/>
          <w:b/>
          <w:bCs/>
          <w:color w:val="auto"/>
          <w:sz w:val="24"/>
          <w:szCs w:val="24"/>
          <w:highlight w:val="none"/>
        </w:rPr>
        <w:t>文件参数要求，抽检若对上述货物有损坏，成交供应商需无条件补齐货物，采购人不再额外支付费用。验收过程中发现与货物清单规格参数不一致的，采购人有权退回，抽检费用（含来回运输、检测费用等）由成交供应商承担。</w:t>
      </w:r>
    </w:p>
    <w:p w14:paraId="1D2BE795">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付款方式</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color w:val="auto"/>
          <w:sz w:val="24"/>
          <w:szCs w:val="24"/>
          <w:highlight w:val="none"/>
        </w:rPr>
        <w:t>当</w:t>
      </w:r>
      <w:r>
        <w:rPr>
          <w:rFonts w:hint="eastAsia" w:ascii="宋体" w:hAnsi="宋体" w:eastAsia="宋体" w:cs="宋体"/>
          <w:b/>
          <w:bCs/>
          <w:color w:val="auto"/>
          <w:sz w:val="24"/>
          <w:szCs w:val="24"/>
          <w:highlight w:val="none"/>
          <w:lang w:val="en-US" w:eastAsia="zh-CN"/>
        </w:rPr>
        <w:t>货物安装调试完毕，经</w:t>
      </w:r>
      <w:r>
        <w:rPr>
          <w:rFonts w:hint="eastAsia" w:ascii="宋体" w:hAnsi="宋体" w:eastAsia="宋体" w:cs="宋体"/>
          <w:b/>
          <w:bCs/>
          <w:color w:val="auto"/>
          <w:sz w:val="24"/>
          <w:szCs w:val="24"/>
          <w:highlight w:val="none"/>
        </w:rPr>
        <w:t>验收合格，</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提供</w:t>
      </w:r>
      <w:r>
        <w:rPr>
          <w:rFonts w:hint="eastAsia" w:ascii="宋体" w:hAnsi="宋体" w:eastAsia="宋体" w:cs="宋体"/>
          <w:b/>
          <w:bCs/>
          <w:color w:val="auto"/>
          <w:sz w:val="24"/>
          <w:szCs w:val="24"/>
          <w:highlight w:val="none"/>
          <w:lang w:val="en-US" w:eastAsia="zh-CN"/>
        </w:rPr>
        <w:t>全额</w:t>
      </w:r>
      <w:r>
        <w:rPr>
          <w:rFonts w:hint="eastAsia" w:ascii="宋体" w:hAnsi="宋体" w:eastAsia="宋体" w:cs="宋体"/>
          <w:b/>
          <w:bCs/>
          <w:color w:val="auto"/>
          <w:sz w:val="24"/>
          <w:szCs w:val="24"/>
          <w:highlight w:val="none"/>
        </w:rPr>
        <w:t>增值税普通发票</w:t>
      </w:r>
      <w:r>
        <w:rPr>
          <w:rFonts w:hint="eastAsia" w:ascii="宋体" w:hAnsi="宋体" w:eastAsia="宋体" w:cs="宋体"/>
          <w:b/>
          <w:bCs/>
          <w:color w:val="auto"/>
          <w:sz w:val="24"/>
          <w:szCs w:val="24"/>
          <w:highlight w:val="none"/>
          <w:lang w:eastAsia="zh-CN"/>
        </w:rPr>
        <w:t>和相关证明材料</w:t>
      </w:r>
      <w:r>
        <w:rPr>
          <w:rFonts w:hint="eastAsia" w:ascii="宋体" w:hAnsi="宋体" w:eastAsia="宋体" w:cs="宋体"/>
          <w:b/>
          <w:bCs/>
          <w:color w:val="auto"/>
          <w:sz w:val="24"/>
          <w:szCs w:val="24"/>
          <w:highlight w:val="none"/>
        </w:rPr>
        <w:t>，采购人在收到</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合法有效的增值税普通发票等相关材料后</w:t>
      </w:r>
      <w:r>
        <w:rPr>
          <w:rFonts w:hint="eastAsia" w:ascii="宋体" w:hAnsi="宋体" w:eastAsia="宋体" w:cs="宋体"/>
          <w:b/>
          <w:bCs/>
          <w:color w:val="auto"/>
          <w:sz w:val="24"/>
          <w:szCs w:val="24"/>
          <w:highlight w:val="none"/>
          <w:lang w:val="en-US" w:eastAsia="zh-CN"/>
        </w:rPr>
        <w:t>10个工作</w:t>
      </w:r>
      <w:r>
        <w:rPr>
          <w:rFonts w:hint="eastAsia" w:ascii="宋体" w:hAnsi="宋体" w:eastAsia="宋体" w:cs="宋体"/>
          <w:b/>
          <w:bCs/>
          <w:color w:val="auto"/>
          <w:sz w:val="24"/>
          <w:szCs w:val="24"/>
          <w:highlight w:val="none"/>
        </w:rPr>
        <w:t>日内将合同金额转入</w:t>
      </w:r>
      <w:r>
        <w:rPr>
          <w:rFonts w:hint="eastAsia" w:ascii="宋体" w:hAnsi="宋体" w:eastAsia="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指定账户</w:t>
      </w:r>
      <w:r>
        <w:rPr>
          <w:rFonts w:hint="eastAsia" w:ascii="宋体" w:hAnsi="宋体" w:eastAsia="宋体" w:cs="宋体"/>
          <w:b/>
          <w:bCs/>
          <w:color w:val="auto"/>
          <w:sz w:val="24"/>
          <w:szCs w:val="24"/>
          <w:highlight w:val="none"/>
          <w:lang w:eastAsia="zh-CN"/>
        </w:rPr>
        <w:t>。</w:t>
      </w:r>
    </w:p>
    <w:p w14:paraId="7CE7610E">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.质量要求和技术标准</w:t>
      </w:r>
    </w:p>
    <w:p w14:paraId="03F8560B">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ascii="宋体" w:hAnsi="宋体" w:cs="宋体"/>
          <w:b/>
          <w:bCs/>
          <w:color w:val="auto"/>
          <w:sz w:val="24"/>
          <w:highlight w:val="none"/>
        </w:rPr>
      </w:pPr>
      <w:r>
        <w:rPr>
          <w:rFonts w:hint="eastAsia" w:ascii="宋体" w:hAnsi="宋体" w:eastAsia="宋体" w:cs="宋体"/>
          <w:b/>
          <w:bCs/>
          <w:color w:val="auto"/>
          <w:sz w:val="24"/>
          <w:szCs w:val="24"/>
          <w:highlight w:val="none"/>
        </w:rPr>
        <w:t>成交供应商应保证向采购人交付的货物与成交的货物完全相符，各项技术</w:t>
      </w:r>
      <w:r>
        <w:rPr>
          <w:rFonts w:hint="eastAsia" w:ascii="宋体" w:hAnsi="宋体" w:cs="宋体"/>
          <w:b/>
          <w:bCs/>
          <w:color w:val="auto"/>
          <w:sz w:val="24"/>
          <w:highlight w:val="none"/>
        </w:rPr>
        <w:t>指标（如规格、型号、材质等）符合中国国家标准、地方标准、行业标准及采购要求。所供货物的配件、说明书、合格证完整有效，否则采购人有权要求换货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承担。</w:t>
      </w:r>
    </w:p>
    <w:p w14:paraId="18EC741B">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6B770C89">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657783F1">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0747DE69">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64C5E51D">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售后服务</w:t>
      </w:r>
    </w:p>
    <w:p w14:paraId="1031DCE9">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r>
        <w:rPr>
          <w:rFonts w:hint="eastAsia" w:ascii="宋体" w:hAnsi="宋体" w:cs="宋体"/>
          <w:b/>
          <w:bCs/>
          <w:color w:val="auto"/>
          <w:sz w:val="24"/>
          <w:highlight w:val="none"/>
        </w:rPr>
        <w:t>成交供应商提供所有货物的免费保修时间自验收合格之日起</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在</w:t>
      </w:r>
      <w:r>
        <w:rPr>
          <w:rFonts w:hint="eastAsia" w:ascii="宋体" w:hAnsi="宋体" w:cs="宋体"/>
          <w:b/>
          <w:bCs/>
          <w:color w:val="auto"/>
          <w:sz w:val="24"/>
          <w:highlight w:val="none"/>
          <w:lang w:val="en-US" w:eastAsia="zh-CN"/>
        </w:rPr>
        <w:t>12</w:t>
      </w:r>
      <w:r>
        <w:rPr>
          <w:rFonts w:hint="eastAsia" w:ascii="宋体" w:hAnsi="宋体" w:cs="宋体"/>
          <w:b/>
          <w:bCs/>
          <w:color w:val="auto"/>
          <w:sz w:val="24"/>
          <w:highlight w:val="none"/>
        </w:rPr>
        <w:t>小时内委派专业技术人员到达现场进行维修，并于</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小时内排除故障。设备的重大配件损坏需要寄回厂家维修或更换的，经</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审核并书面确认后，维修时间可延长至七日，七日内无法修复必须无条件更换。</w:t>
      </w:r>
    </w:p>
    <w:p w14:paraId="2C0CB256">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10</w:t>
      </w:r>
      <w:r>
        <w:rPr>
          <w:rFonts w:hint="eastAsia" w:ascii="宋体" w:hAnsi="宋体" w:eastAsia="宋体" w:cs="宋体"/>
          <w:b/>
          <w:bCs/>
          <w:color w:val="auto"/>
          <w:sz w:val="24"/>
          <w:szCs w:val="24"/>
          <w:highlight w:val="none"/>
        </w:rPr>
        <w:t>.违约责任</w:t>
      </w:r>
    </w:p>
    <w:p w14:paraId="757FC033">
      <w:pPr>
        <w:pStyle w:val="10"/>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6860EA7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签订合同后因成交供应商任何违约行为导致本合同无法正常继续履行或提前终止，采购人有权不予退还履约保证金。</w:t>
      </w:r>
    </w:p>
    <w:p w14:paraId="1C1E11A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10B791BF">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成交供应商不得将本项目进行分包或转包，如发现经查实，采购人有权单方解除合同并不予退还履约保证金。</w:t>
      </w:r>
    </w:p>
    <w:p w14:paraId="3D283C87">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（3）进入监管区有关违约责任</w:t>
      </w:r>
    </w:p>
    <w:p w14:paraId="2F68DC9C">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成交供应商进入采购人监管区的工作人员必须遵守采购人的工作制度和监管安全规定，服从采购方人员的指挥。不得传递信息、现金、手机、毒品、枪支、刀具等违禁品、违规品，若有发现经核查属实的，成交供应商须马上更换工作人员，并向采购人支付5000元的违约金,情节严重的应承担相应的法律责任。发生二次（含）以上或造成严重后果的，采购人有权单方解除合同并不退还履约保证金。</w:t>
      </w:r>
    </w:p>
    <w:p w14:paraId="26A6874C">
      <w:pPr>
        <w:pStyle w:val="10"/>
        <w:keepNext w:val="0"/>
        <w:keepLines w:val="0"/>
        <w:pageBreakBefore w:val="0"/>
        <w:widowControl/>
        <w:numPr>
          <w:ilvl w:val="0"/>
          <w:numId w:val="4"/>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43F463D5">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663F4D6D">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成交供应商未能按合同规定的时间按时交货（不可抗力除外）的，在成交供应商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w:t>
      </w:r>
    </w:p>
    <w:p w14:paraId="5E9CFA3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成交供应商逾期交货时间达30天（含30天）以上的，视为成交供应商不能交货，采购人有权单方解除本合同并不予退还履约保证金，成交供应商仍应按上述约定支付逾期违约金。若因此给采购人造成损失的，还应赔偿采购人所受的损失。</w:t>
      </w:r>
    </w:p>
    <w:p w14:paraId="0E16195E">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2D9E434D">
      <w:pPr>
        <w:pStyle w:val="35"/>
        <w:keepNext w:val="0"/>
        <w:keepLines w:val="0"/>
        <w:pageBreakBefore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color w:val="auto"/>
          <w:kern w:val="2"/>
          <w:sz w:val="24"/>
          <w:szCs w:val="24"/>
          <w:highlight w:val="none"/>
          <w:lang w:val="en-US" w:eastAsia="zh-CN" w:bidi="ar-SA"/>
        </w:rPr>
        <w:t>③保修期内，</w:t>
      </w:r>
      <w:r>
        <w:rPr>
          <w:rFonts w:hint="eastAsia" w:ascii="宋体" w:hAnsi="宋体" w:eastAsia="宋体" w:cs="宋体"/>
          <w:b w:val="0"/>
          <w:bCs w:val="0"/>
          <w:color w:val="auto"/>
          <w:kern w:val="0"/>
          <w:sz w:val="24"/>
          <w:szCs w:val="24"/>
          <w:highlight w:val="none"/>
          <w:lang w:val="en-US" w:eastAsia="zh-CN"/>
        </w:rPr>
        <w:t>成交供应商应于接到采购人通知后24小时内（紧急维修6小时内）排除故障，若无法排除故障的，每超过1天，成交供应商应支付500元/天的违约金，如超过5天，采购人有权请第三方给予维修，所产生的费用采购人直接从成交供应商的履约保证金中扣除。履约保证金不足部分成交供应商须于接到采购人通知后五个工作日内及时补齐。</w:t>
      </w:r>
    </w:p>
    <w:p w14:paraId="23FED290">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免费换货期内，成交供应商未按照合同约定（接到采购人通知后7日内）提供免费换货服务的，每逾期一天，应支付采购人违约金500元，若成交供应商逾期时间超过7天（含）以上的，视为成交供应商不能提供换货服务，采购人有权扣除延迟履行违约金，采购人有权单方解除合同并不予退还履约保证金。</w:t>
      </w:r>
    </w:p>
    <w:p w14:paraId="1F49E8A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⑤除上述具体违约责任外，成交人出现不符合网上竞价文件、响应文件、合同其他采购要求的，每出现一次，需向采购人支付违约金2000元。</w:t>
      </w:r>
    </w:p>
    <w:p w14:paraId="35596702">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⑥成交供应商不能完成合同的（不可抗力因素造成的除外），采购人有权单方面解除合同，且履约保证金不予退还。</w:t>
      </w:r>
    </w:p>
    <w:p w14:paraId="621EFB46">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（5）履约保证金条款是一项独立的条款，不影响采购人向成交供应商主张本竞价文件中的其他违约金以及实际损失。</w:t>
      </w:r>
    </w:p>
    <w:p w14:paraId="2ED193E4">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（6）成交供应商应支付的违约金采购人可以直接从应付给成交供应商的费用或履约保证金中直接扣除。违约金不足以弥补给采购人造成的损失的，成交供应商还应承担相应的赔偿责任。</w:t>
      </w:r>
    </w:p>
    <w:p w14:paraId="55C8868B">
      <w:pPr>
        <w:pStyle w:val="10"/>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（7）政策调整导致合同解除的情况</w:t>
      </w:r>
    </w:p>
    <w:p w14:paraId="54BB844E">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在合同履行期间，若遇政府部门或上级单位出台有关该项目的政策调整，继续履行合同违反相关政策文件要求的，采购人须提前10日通知成交供应商终止合同，因此造成的合同解除采购人不承担违约责任。</w:t>
      </w:r>
    </w:p>
    <w:p w14:paraId="48C78643">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val="en-US" w:eastAsia="zh-CN"/>
        </w:rPr>
        <w:t>11</w:t>
      </w:r>
      <w:r>
        <w:rPr>
          <w:rStyle w:val="23"/>
          <w:rFonts w:hint="eastAsia" w:ascii="宋体" w:hAnsi="宋体" w:eastAsia="宋体" w:cs="宋体"/>
          <w:color w:val="auto"/>
          <w:sz w:val="24"/>
          <w:szCs w:val="24"/>
          <w:highlight w:val="none"/>
        </w:rPr>
        <w:t>.诉讼相关费用承担</w:t>
      </w:r>
    </w:p>
    <w:p w14:paraId="7D86DA98">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若因成交供应商未履行合同项下义务导致采购人所产生的一切损失（包括但不限于人身财产的损失、律师费、诉讼费、保全费、鉴定费等），均由成交供应商承担赔偿责任。</w:t>
      </w:r>
    </w:p>
    <w:p w14:paraId="69B05624">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12</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不可抗力</w:t>
      </w:r>
    </w:p>
    <w:p w14:paraId="591C5847">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457764FD">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039B5320">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3</w:t>
      </w:r>
      <w:r>
        <w:rPr>
          <w:rStyle w:val="23"/>
          <w:rFonts w:hint="eastAsia" w:ascii="宋体" w:hAnsi="宋体" w:eastAsia="宋体" w:cs="宋体"/>
          <w:color w:val="auto"/>
          <w:sz w:val="24"/>
          <w:szCs w:val="24"/>
          <w:highlight w:val="none"/>
        </w:rPr>
        <w:t>.专利权及知识产权</w:t>
      </w:r>
    </w:p>
    <w:p w14:paraId="20F804F6">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须与第三方交涉并承担可能发生的责任与一切费用。如采购人因此而遭致损失的，</w:t>
      </w:r>
      <w:r>
        <w:rPr>
          <w:rFonts w:hint="eastAsia" w:ascii="宋体" w:hAnsi="宋体" w:eastAsia="宋体" w:cs="宋体"/>
          <w:color w:val="auto"/>
          <w:sz w:val="24"/>
          <w:szCs w:val="24"/>
          <w:highlight w:val="none"/>
        </w:rPr>
        <w:t>成交供应商</w:t>
      </w:r>
      <w:r>
        <w:rPr>
          <w:rFonts w:hint="eastAsia" w:ascii="宋体" w:hAnsi="宋体" w:eastAsia="宋体" w:cs="宋体"/>
          <w:color w:val="auto"/>
          <w:sz w:val="24"/>
          <w:szCs w:val="24"/>
          <w:highlight w:val="none"/>
          <w:lang w:val="zh-TW"/>
        </w:rPr>
        <w:t>应赔偿该损失。</w:t>
      </w:r>
    </w:p>
    <w:p w14:paraId="4CA39BFF">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color w:val="auto"/>
          <w:sz w:val="24"/>
          <w:szCs w:val="24"/>
          <w:highlight w:val="none"/>
        </w:rPr>
      </w:pPr>
      <w:r>
        <w:rPr>
          <w:rStyle w:val="23"/>
          <w:rFonts w:hint="eastAsia" w:ascii="宋体" w:hAnsi="宋体" w:eastAsia="宋体" w:cs="宋体"/>
          <w:color w:val="auto"/>
          <w:sz w:val="24"/>
          <w:szCs w:val="24"/>
          <w:highlight w:val="none"/>
        </w:rPr>
        <w:t>1</w:t>
      </w:r>
      <w:r>
        <w:rPr>
          <w:rStyle w:val="23"/>
          <w:rFonts w:hint="eastAsia" w:ascii="宋体" w:hAnsi="宋体" w:eastAsia="宋体" w:cs="宋体"/>
          <w:color w:val="auto"/>
          <w:sz w:val="24"/>
          <w:szCs w:val="24"/>
          <w:highlight w:val="none"/>
          <w:lang w:val="en-US" w:eastAsia="zh-CN"/>
        </w:rPr>
        <w:t>4</w:t>
      </w:r>
      <w:r>
        <w:rPr>
          <w:rStyle w:val="23"/>
          <w:rFonts w:hint="eastAsia" w:ascii="宋体" w:hAnsi="宋体" w:eastAsia="宋体" w:cs="宋体"/>
          <w:color w:val="auto"/>
          <w:sz w:val="24"/>
          <w:szCs w:val="24"/>
          <w:highlight w:val="none"/>
        </w:rPr>
        <w:t>.保密条款</w:t>
      </w:r>
    </w:p>
    <w:p w14:paraId="68D094CC">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044DDAE">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（2）成交供应商违反本条约定泄露采购人的涉密信息的，应承担相应的法律责任，造成采购人损失的，成交供应商应当依法承担赔偿责任。</w:t>
      </w:r>
    </w:p>
    <w:p w14:paraId="6791CBD2">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（3）本条款不因合同届满或解除而失效。</w:t>
      </w:r>
    </w:p>
    <w:p w14:paraId="5535CEB5">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廉政条款</w:t>
      </w:r>
    </w:p>
    <w:p w14:paraId="3F94217B">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6BFF2848">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w:t>
      </w:r>
      <w:r>
        <w:rPr>
          <w:rFonts w:hint="eastAsia" w:ascii="宋体" w:hAnsi="宋体" w:eastAsia="宋体" w:cs="宋体"/>
          <w:b/>
          <w:bCs/>
          <w:color w:val="auto"/>
          <w:sz w:val="24"/>
          <w:szCs w:val="24"/>
          <w:highlight w:val="none"/>
          <w:lang w:val="en-US" w:eastAsia="zh-CN"/>
        </w:rPr>
        <w:t>6</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val="zh-TW"/>
        </w:rPr>
        <w:t>合同纠纷处理方式</w:t>
      </w:r>
    </w:p>
    <w:p w14:paraId="571117F1">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color w:val="auto"/>
          <w:sz w:val="24"/>
          <w:szCs w:val="24"/>
          <w:highlight w:val="none"/>
          <w:lang w:val="zh-TW"/>
        </w:rPr>
      </w:pPr>
      <w:r>
        <w:rPr>
          <w:rFonts w:hint="eastAsia" w:ascii="宋体" w:hAnsi="宋体" w:eastAsia="宋体" w:cs="宋体"/>
          <w:color w:val="auto"/>
          <w:sz w:val="24"/>
          <w:szCs w:val="24"/>
          <w:highlight w:val="none"/>
        </w:rPr>
        <w:t>（1）采购人及成交供应商</w:t>
      </w:r>
      <w:r>
        <w:rPr>
          <w:rFonts w:hint="eastAsia" w:ascii="宋体" w:hAnsi="宋体" w:eastAsia="宋体" w:cs="宋体"/>
          <w:color w:val="auto"/>
          <w:sz w:val="24"/>
          <w:szCs w:val="24"/>
          <w:highlight w:val="none"/>
          <w:lang w:val="zh-TW"/>
        </w:rPr>
        <w:t>双方必须认真履行合同条款。因本合同或与本合同有关的一切事项发生争议，由双方友好协商解决，协商不成的，任何一方均可向采购人所在地人民法院提起诉讼。</w:t>
      </w:r>
    </w:p>
    <w:p w14:paraId="61EC4618">
      <w:pPr>
        <w:pStyle w:val="10"/>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rFonts w:hint="eastAsia" w:ascii="宋体" w:hAnsi="宋体" w:eastAsia="宋体" w:cs="宋体"/>
          <w:b/>
          <w:bCs/>
          <w:color w:val="auto"/>
          <w:sz w:val="24"/>
          <w:szCs w:val="24"/>
          <w:highlight w:val="none"/>
          <w:u w:val="single"/>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zh-TW"/>
        </w:rPr>
        <w:t>合同补充和修改：本合同生效后，双方对合同内容的变更或补充应采取书面形式，并经双方签字并盖章确认。</w:t>
      </w:r>
      <w:bookmarkEnd w:id="1"/>
      <w:bookmarkEnd w:id="2"/>
      <w:bookmarkEnd w:id="3"/>
      <w:bookmarkEnd w:id="4"/>
      <w:bookmarkEnd w:id="5"/>
      <w:bookmarkEnd w:id="6"/>
    </w:p>
    <w:p w14:paraId="06F34848">
      <w:pPr>
        <w:widowControl/>
        <w:spacing w:line="360" w:lineRule="auto"/>
        <w:jc w:val="center"/>
        <w:rPr>
          <w:rFonts w:ascii="宋体" w:hAnsi="宋体"/>
          <w:b/>
          <w:bCs/>
          <w:color w:val="auto"/>
          <w:sz w:val="36"/>
          <w:szCs w:val="36"/>
          <w:highlight w:val="none"/>
        </w:rPr>
      </w:pPr>
    </w:p>
    <w:p w14:paraId="2A0AACD4">
      <w:pPr>
        <w:rPr>
          <w:rFonts w:ascii="宋体" w:hAnsi="宋体"/>
          <w:b/>
          <w:bCs/>
          <w:color w:val="auto"/>
          <w:sz w:val="36"/>
          <w:szCs w:val="36"/>
          <w:highlight w:val="none"/>
        </w:rPr>
      </w:pPr>
    </w:p>
    <w:p w14:paraId="228706BF">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32E51121">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24227769">
      <w:pPr>
        <w:snapToGrid w:val="0"/>
        <w:spacing w:line="360" w:lineRule="auto"/>
        <w:jc w:val="center"/>
        <w:outlineLvl w:val="1"/>
        <w:rPr>
          <w:rFonts w:ascii="宋体" w:hAnsi="宋体" w:cs="宋体"/>
          <w:b/>
          <w:color w:val="auto"/>
          <w:sz w:val="24"/>
          <w:highlight w:val="none"/>
        </w:rPr>
      </w:pPr>
      <w:bookmarkStart w:id="7" w:name="_Toc30978"/>
      <w:r>
        <w:rPr>
          <w:rFonts w:hint="eastAsia" w:ascii="宋体" w:hAnsi="宋体" w:cs="宋体"/>
          <w:b/>
          <w:color w:val="auto"/>
          <w:sz w:val="24"/>
          <w:highlight w:val="none"/>
        </w:rPr>
        <w:t>（参考文本）</w:t>
      </w:r>
      <w:bookmarkEnd w:id="7"/>
    </w:p>
    <w:p w14:paraId="664DFF93">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4396C706">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01B6ECD5">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33AD777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6F3AE695">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6A1C7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09741DE9">
            <w:pPr>
              <w:pStyle w:val="10"/>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0468700D">
            <w:pPr>
              <w:pStyle w:val="10"/>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3FB14A0A">
            <w:pPr>
              <w:pStyle w:val="10"/>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405336AD">
            <w:pPr>
              <w:pStyle w:val="10"/>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703C6071">
            <w:pPr>
              <w:pStyle w:val="10"/>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5C0948DD">
            <w:pPr>
              <w:pStyle w:val="10"/>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DCD3313">
            <w:pPr>
              <w:pStyle w:val="10"/>
              <w:wordWrap w:val="0"/>
              <w:spacing w:beforeAutospacing="0" w:afterAutospacing="0" w:line="360" w:lineRule="auto"/>
              <w:jc w:val="center"/>
              <w:rPr>
                <w:color w:val="auto"/>
                <w:highlight w:val="none"/>
              </w:rPr>
            </w:pPr>
            <w:r>
              <w:rPr>
                <w:rFonts w:hint="eastAsia"/>
                <w:color w:val="auto"/>
                <w:highlight w:val="none"/>
              </w:rPr>
              <w:t>备注</w:t>
            </w:r>
          </w:p>
        </w:tc>
      </w:tr>
      <w:tr w14:paraId="41AA1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1F58AB3">
            <w:pPr>
              <w:pStyle w:val="10"/>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4750BA1B">
            <w:pPr>
              <w:widowControl/>
              <w:spacing w:line="360" w:lineRule="auto"/>
              <w:jc w:val="center"/>
              <w:textAlignment w:val="center"/>
              <w:rPr>
                <w:rFonts w:cs="宋体"/>
                <w:color w:val="auto"/>
                <w:highlight w:val="none"/>
              </w:rPr>
            </w:pPr>
          </w:p>
        </w:tc>
        <w:tc>
          <w:tcPr>
            <w:tcW w:w="2211" w:type="dxa"/>
            <w:vAlign w:val="center"/>
          </w:tcPr>
          <w:p w14:paraId="35DE5FD1">
            <w:pPr>
              <w:widowControl/>
              <w:spacing w:line="360" w:lineRule="auto"/>
              <w:jc w:val="center"/>
              <w:textAlignment w:val="center"/>
              <w:rPr>
                <w:rFonts w:cs="宋体"/>
                <w:color w:val="auto"/>
                <w:highlight w:val="none"/>
              </w:rPr>
            </w:pPr>
          </w:p>
        </w:tc>
        <w:tc>
          <w:tcPr>
            <w:tcW w:w="1546" w:type="dxa"/>
            <w:vAlign w:val="center"/>
          </w:tcPr>
          <w:p w14:paraId="5C62FE95">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51AF2A47">
            <w:pPr>
              <w:pStyle w:val="10"/>
              <w:wordWrap w:val="0"/>
              <w:spacing w:beforeAutospacing="0" w:afterAutospacing="0" w:line="360" w:lineRule="auto"/>
              <w:jc w:val="center"/>
              <w:rPr>
                <w:color w:val="auto"/>
                <w:highlight w:val="none"/>
              </w:rPr>
            </w:pPr>
          </w:p>
        </w:tc>
        <w:tc>
          <w:tcPr>
            <w:tcW w:w="1767" w:type="dxa"/>
            <w:vAlign w:val="center"/>
          </w:tcPr>
          <w:p w14:paraId="122557E7">
            <w:pPr>
              <w:pStyle w:val="10"/>
              <w:wordWrap w:val="0"/>
              <w:spacing w:beforeAutospacing="0" w:afterAutospacing="0" w:line="360" w:lineRule="auto"/>
              <w:jc w:val="center"/>
              <w:rPr>
                <w:color w:val="auto"/>
                <w:highlight w:val="none"/>
              </w:rPr>
            </w:pPr>
          </w:p>
        </w:tc>
        <w:tc>
          <w:tcPr>
            <w:tcW w:w="659" w:type="dxa"/>
            <w:vAlign w:val="center"/>
          </w:tcPr>
          <w:p w14:paraId="27422917">
            <w:pPr>
              <w:pStyle w:val="10"/>
              <w:wordWrap w:val="0"/>
              <w:spacing w:beforeAutospacing="0" w:afterAutospacing="0" w:line="360" w:lineRule="auto"/>
              <w:jc w:val="center"/>
              <w:rPr>
                <w:color w:val="auto"/>
                <w:highlight w:val="none"/>
              </w:rPr>
            </w:pPr>
          </w:p>
        </w:tc>
      </w:tr>
    </w:tbl>
    <w:p w14:paraId="7033D329">
      <w:pPr>
        <w:snapToGrid w:val="0"/>
        <w:spacing w:line="360" w:lineRule="auto"/>
        <w:ind w:firstLine="482" w:firstLineChars="200"/>
        <w:outlineLvl w:val="1"/>
        <w:rPr>
          <w:rFonts w:ascii="宋体" w:hAnsi="宋体" w:cs="宋体"/>
          <w:b/>
          <w:color w:val="auto"/>
          <w:sz w:val="24"/>
          <w:highlight w:val="none"/>
        </w:rPr>
      </w:pPr>
      <w:bookmarkStart w:id="8" w:name="_Toc6480"/>
      <w:r>
        <w:rPr>
          <w:rFonts w:hint="eastAsia" w:ascii="宋体" w:hAnsi="宋体" w:cs="宋体"/>
          <w:b/>
          <w:color w:val="auto"/>
          <w:sz w:val="24"/>
          <w:highlight w:val="none"/>
        </w:rPr>
        <w:t>2、交货地点及交货时间</w:t>
      </w:r>
      <w:bookmarkEnd w:id="8"/>
    </w:p>
    <w:p w14:paraId="43D1437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4B3D45F6">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14012FFA">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57B85158">
      <w:pPr>
        <w:spacing w:line="360" w:lineRule="auto"/>
        <w:ind w:firstLine="482" w:firstLineChars="200"/>
        <w:outlineLvl w:val="1"/>
        <w:rPr>
          <w:rFonts w:ascii="宋体" w:hAnsi="宋体" w:cs="宋体"/>
          <w:b/>
          <w:color w:val="auto"/>
          <w:sz w:val="24"/>
          <w:highlight w:val="none"/>
        </w:rPr>
      </w:pPr>
      <w:bookmarkStart w:id="9" w:name="_Toc15649"/>
      <w:r>
        <w:rPr>
          <w:rFonts w:hint="eastAsia" w:ascii="宋体" w:hAnsi="宋体" w:cs="宋体"/>
          <w:b/>
          <w:color w:val="auto"/>
          <w:sz w:val="24"/>
          <w:highlight w:val="none"/>
        </w:rPr>
        <w:t>4、项目联系人：</w:t>
      </w:r>
      <w:bookmarkEnd w:id="9"/>
    </w:p>
    <w:p w14:paraId="56C3406A">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49B15616">
      <w:pPr>
        <w:spacing w:line="360" w:lineRule="auto"/>
        <w:ind w:firstLine="482" w:firstLineChars="200"/>
        <w:outlineLvl w:val="1"/>
        <w:rPr>
          <w:rFonts w:ascii="宋体" w:hAnsi="宋体" w:cs="宋体"/>
          <w:b/>
          <w:bCs/>
          <w:color w:val="auto"/>
          <w:sz w:val="24"/>
          <w:highlight w:val="none"/>
        </w:rPr>
      </w:pPr>
      <w:bookmarkStart w:id="10" w:name="_Toc4463"/>
      <w:r>
        <w:rPr>
          <w:rFonts w:hint="eastAsia" w:ascii="宋体" w:hAnsi="宋体" w:cs="宋体"/>
          <w:b/>
          <w:color w:val="auto"/>
          <w:sz w:val="24"/>
          <w:highlight w:val="none"/>
        </w:rPr>
        <w:t>6、结算与付款方式：</w:t>
      </w:r>
      <w:bookmarkEnd w:id="10"/>
    </w:p>
    <w:p w14:paraId="4C81349B">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38E327EF">
      <w:pPr>
        <w:spacing w:line="360" w:lineRule="auto"/>
        <w:rPr>
          <w:rFonts w:ascii="宋体" w:hAnsi="宋体" w:cs="宋体"/>
          <w:color w:val="auto"/>
          <w:sz w:val="24"/>
          <w:highlight w:val="none"/>
        </w:rPr>
      </w:pPr>
    </w:p>
    <w:p w14:paraId="6273F5F5">
      <w:pPr>
        <w:tabs>
          <w:tab w:val="left" w:pos="0"/>
        </w:tabs>
        <w:spacing w:line="360" w:lineRule="auto"/>
        <w:ind w:firstLine="482" w:firstLineChars="200"/>
        <w:rPr>
          <w:rFonts w:ascii="宋体" w:hAnsi="宋体" w:cs="宋体"/>
          <w:color w:val="auto"/>
          <w:sz w:val="24"/>
          <w:highlight w:val="none"/>
        </w:rPr>
      </w:pPr>
      <w:bookmarkStart w:id="11" w:name="_Toc11125"/>
      <w:r>
        <w:rPr>
          <w:rFonts w:hint="eastAsia" w:ascii="宋体" w:hAnsi="宋体" w:cs="宋体"/>
          <w:b/>
          <w:bCs/>
          <w:color w:val="auto"/>
          <w:sz w:val="24"/>
          <w:highlight w:val="none"/>
        </w:rPr>
        <w:t>8、验收要求</w:t>
      </w:r>
      <w:bookmarkEnd w:id="11"/>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7F7CA2C9">
      <w:pPr>
        <w:spacing w:line="360" w:lineRule="auto"/>
        <w:ind w:firstLine="482" w:firstLineChars="200"/>
        <w:rPr>
          <w:rFonts w:ascii="宋体" w:hAnsi="宋体" w:cs="宋体"/>
          <w:b/>
          <w:bCs/>
          <w:color w:val="auto"/>
          <w:sz w:val="24"/>
          <w:highlight w:val="none"/>
        </w:rPr>
      </w:pPr>
      <w:bookmarkStart w:id="12" w:name="_Toc22019"/>
      <w:r>
        <w:rPr>
          <w:rFonts w:hint="eastAsia" w:ascii="宋体" w:hAnsi="宋体" w:cs="宋体"/>
          <w:b/>
          <w:bCs/>
          <w:color w:val="auto"/>
          <w:sz w:val="24"/>
          <w:highlight w:val="none"/>
        </w:rPr>
        <w:t>9.包装及运输</w:t>
      </w:r>
      <w:bookmarkEnd w:id="12"/>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72F7CF6">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13" w:name="_Toc29742"/>
      <w:r>
        <w:rPr>
          <w:rFonts w:hint="eastAsia" w:ascii="宋体" w:hAnsi="宋体" w:cs="宋体"/>
          <w:b/>
          <w:bCs/>
          <w:color w:val="auto"/>
          <w:sz w:val="24"/>
          <w:highlight w:val="none"/>
        </w:rPr>
        <w:t>10、售后服务</w:t>
      </w:r>
      <w:bookmarkEnd w:id="13"/>
      <w:bookmarkStart w:id="14" w:name="_Toc26908"/>
      <w:r>
        <w:rPr>
          <w:rFonts w:hint="eastAsia" w:ascii="宋体" w:hAnsi="宋体" w:cs="宋体"/>
          <w:b/>
          <w:bCs/>
          <w:color w:val="auto"/>
          <w:sz w:val="24"/>
          <w:highlight w:val="none"/>
        </w:rPr>
        <w:t>：</w:t>
      </w:r>
    </w:p>
    <w:p w14:paraId="06F688B7">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14"/>
      <w:bookmarkStart w:id="15" w:name="_Toc24883"/>
      <w:r>
        <w:rPr>
          <w:rFonts w:hint="eastAsia" w:ascii="宋体" w:hAnsi="宋体" w:cs="宋体"/>
          <w:b/>
          <w:bCs/>
          <w:color w:val="auto"/>
          <w:sz w:val="24"/>
          <w:highlight w:val="none"/>
        </w:rPr>
        <w:t>：</w:t>
      </w:r>
    </w:p>
    <w:p w14:paraId="40ED8E47">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15"/>
    </w:p>
    <w:p w14:paraId="30D28D7E">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0B25E94D">
      <w:pPr>
        <w:tabs>
          <w:tab w:val="left" w:pos="0"/>
        </w:tabs>
        <w:spacing w:line="360" w:lineRule="auto"/>
        <w:ind w:firstLine="482" w:firstLineChars="200"/>
        <w:outlineLvl w:val="1"/>
        <w:rPr>
          <w:rFonts w:ascii="宋体" w:hAnsi="宋体" w:cs="宋体"/>
          <w:b/>
          <w:bCs/>
          <w:color w:val="auto"/>
          <w:sz w:val="24"/>
          <w:highlight w:val="none"/>
        </w:rPr>
      </w:pPr>
      <w:bookmarkStart w:id="16" w:name="_Toc25786"/>
      <w:r>
        <w:rPr>
          <w:rFonts w:hint="eastAsia" w:ascii="宋体" w:hAnsi="宋体" w:cs="宋体"/>
          <w:b/>
          <w:bCs/>
          <w:color w:val="auto"/>
          <w:sz w:val="24"/>
          <w:highlight w:val="none"/>
        </w:rPr>
        <w:t>13、知识产权</w:t>
      </w:r>
      <w:bookmarkEnd w:id="16"/>
    </w:p>
    <w:p w14:paraId="63B5BB0D">
      <w:pPr>
        <w:pStyle w:val="10"/>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2FAD664E">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5417DE46">
      <w:pPr>
        <w:spacing w:line="360" w:lineRule="auto"/>
        <w:ind w:firstLine="482" w:firstLineChars="200"/>
        <w:outlineLvl w:val="1"/>
        <w:rPr>
          <w:rFonts w:ascii="宋体" w:hAnsi="宋体" w:cs="宋体"/>
          <w:b/>
          <w:bCs/>
          <w:color w:val="auto"/>
          <w:sz w:val="24"/>
          <w:highlight w:val="none"/>
        </w:rPr>
      </w:pPr>
      <w:bookmarkStart w:id="17" w:name="_Toc1392"/>
      <w:r>
        <w:rPr>
          <w:rFonts w:hint="eastAsia" w:ascii="宋体" w:hAnsi="宋体" w:cs="宋体"/>
          <w:b/>
          <w:bCs/>
          <w:color w:val="auto"/>
          <w:sz w:val="24"/>
          <w:highlight w:val="none"/>
        </w:rPr>
        <w:t>15、合同解除条件</w:t>
      </w:r>
      <w:bookmarkEnd w:id="17"/>
    </w:p>
    <w:p w14:paraId="7892C86E">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44C72FE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301228F9">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080C2B0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35C994AE">
      <w:pPr>
        <w:spacing w:line="360" w:lineRule="auto"/>
        <w:ind w:firstLine="482" w:firstLineChars="200"/>
        <w:outlineLvl w:val="1"/>
        <w:rPr>
          <w:rFonts w:ascii="宋体" w:hAnsi="宋体" w:cs="宋体"/>
          <w:b/>
          <w:bCs/>
          <w:color w:val="auto"/>
          <w:sz w:val="24"/>
          <w:highlight w:val="none"/>
        </w:rPr>
      </w:pPr>
      <w:bookmarkStart w:id="18" w:name="_Toc5467"/>
      <w:r>
        <w:rPr>
          <w:rFonts w:hint="eastAsia" w:ascii="宋体" w:hAnsi="宋体" w:cs="宋体"/>
          <w:b/>
          <w:bCs/>
          <w:color w:val="auto"/>
          <w:sz w:val="24"/>
          <w:highlight w:val="none"/>
        </w:rPr>
        <w:t>16、不可抗力</w:t>
      </w:r>
      <w:bookmarkEnd w:id="18"/>
    </w:p>
    <w:p w14:paraId="3883DFEE">
      <w:pPr>
        <w:pStyle w:val="10"/>
        <w:spacing w:before="0" w:beforeAutospacing="0" w:after="0" w:afterAutospacing="0" w:line="360" w:lineRule="auto"/>
        <w:ind w:firstLine="480" w:firstLineChars="200"/>
        <w:rPr>
          <w:color w:val="auto"/>
          <w:highlight w:val="none"/>
          <w:lang w:val="zh-TW"/>
        </w:rPr>
      </w:pPr>
      <w:bookmarkStart w:id="19"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34CB2D1">
      <w:pPr>
        <w:pStyle w:val="10"/>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07AE06A">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19"/>
    </w:p>
    <w:p w14:paraId="2E982041">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328173D9">
      <w:pPr>
        <w:spacing w:line="360" w:lineRule="auto"/>
        <w:ind w:firstLine="482" w:firstLineChars="200"/>
        <w:outlineLvl w:val="1"/>
        <w:rPr>
          <w:rFonts w:ascii="宋体" w:hAnsi="宋体" w:cs="宋体"/>
          <w:b/>
          <w:bCs/>
          <w:color w:val="auto"/>
          <w:sz w:val="24"/>
          <w:highlight w:val="none"/>
        </w:rPr>
      </w:pPr>
      <w:bookmarkStart w:id="20" w:name="_Toc16899"/>
      <w:r>
        <w:rPr>
          <w:rFonts w:hint="eastAsia" w:ascii="宋体" w:hAnsi="宋体" w:cs="宋体"/>
          <w:b/>
          <w:bCs/>
          <w:color w:val="auto"/>
          <w:sz w:val="24"/>
          <w:highlight w:val="none"/>
        </w:rPr>
        <w:t>18、其他要求</w:t>
      </w:r>
      <w:bookmarkEnd w:id="20"/>
    </w:p>
    <w:p w14:paraId="26DC4A8C">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603D12CF">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269164D6">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7D7E9601">
      <w:pPr>
        <w:tabs>
          <w:tab w:val="left" w:pos="0"/>
        </w:tabs>
        <w:spacing w:line="360" w:lineRule="auto"/>
        <w:ind w:firstLine="482" w:firstLineChars="200"/>
        <w:outlineLvl w:val="1"/>
        <w:rPr>
          <w:rFonts w:ascii="宋体" w:hAnsi="宋体" w:cs="宋体"/>
          <w:b/>
          <w:bCs/>
          <w:color w:val="auto"/>
          <w:sz w:val="24"/>
          <w:highlight w:val="none"/>
        </w:rPr>
      </w:pPr>
      <w:bookmarkStart w:id="21" w:name="_Toc8403"/>
      <w:r>
        <w:rPr>
          <w:rFonts w:hint="eastAsia" w:ascii="宋体" w:hAnsi="宋体" w:cs="宋体"/>
          <w:b/>
          <w:bCs/>
          <w:color w:val="auto"/>
          <w:sz w:val="24"/>
          <w:highlight w:val="none"/>
        </w:rPr>
        <w:t>19、保密要求</w:t>
      </w:r>
      <w:bookmarkEnd w:id="21"/>
    </w:p>
    <w:p w14:paraId="69B4831A">
      <w:pPr>
        <w:pStyle w:val="10"/>
        <w:spacing w:before="0" w:beforeAutospacing="0" w:after="0" w:afterAutospacing="0" w:line="360" w:lineRule="auto"/>
        <w:ind w:firstLine="480" w:firstLineChars="200"/>
        <w:rPr>
          <w:color w:val="auto"/>
          <w:highlight w:val="none"/>
        </w:rPr>
      </w:pPr>
      <w:bookmarkStart w:id="22"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5CB1CA30">
      <w:pPr>
        <w:pStyle w:val="10"/>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4E7E4063">
      <w:pPr>
        <w:pStyle w:val="10"/>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0EDFCBF3">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22"/>
    </w:p>
    <w:p w14:paraId="044AA0E8">
      <w:pPr>
        <w:pStyle w:val="10"/>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7AAB4D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6BEC28E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253C12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16A9DD2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148110E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1DF8B8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035E529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5EB5BCD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7677B467">
      <w:pPr>
        <w:pStyle w:val="2"/>
        <w:spacing w:line="360" w:lineRule="auto"/>
        <w:ind w:left="0" w:leftChars="0" w:firstLine="480" w:firstLineChars="200"/>
        <w:rPr>
          <w:color w:val="auto"/>
          <w:sz w:val="24"/>
          <w:highlight w:val="none"/>
        </w:rPr>
      </w:pPr>
      <w:bookmarkStart w:id="23" w:name="_Toc30271"/>
      <w:r>
        <w:rPr>
          <w:rFonts w:hint="eastAsia" w:ascii="宋体" w:hAnsi="宋体" w:cs="宋体"/>
          <w:color w:val="auto"/>
          <w:sz w:val="24"/>
          <w:highlight w:val="none"/>
        </w:rPr>
        <w:t>账    号：                            账    号：</w:t>
      </w:r>
      <w:bookmarkEnd w:id="23"/>
    </w:p>
    <w:p w14:paraId="3162FDEF">
      <w:pPr>
        <w:pStyle w:val="2"/>
        <w:spacing w:line="360" w:lineRule="auto"/>
        <w:rPr>
          <w:color w:val="auto"/>
          <w:highlight w:val="none"/>
        </w:rPr>
      </w:pPr>
    </w:p>
    <w:p w14:paraId="785A01AF">
      <w:pPr>
        <w:pStyle w:val="2"/>
        <w:spacing w:line="360" w:lineRule="auto"/>
        <w:rPr>
          <w:color w:val="auto"/>
          <w:highlight w:val="none"/>
        </w:rPr>
      </w:pPr>
    </w:p>
    <w:p w14:paraId="4B73D9FD">
      <w:pPr>
        <w:pStyle w:val="2"/>
        <w:spacing w:line="360" w:lineRule="auto"/>
        <w:rPr>
          <w:color w:val="auto"/>
          <w:highlight w:val="none"/>
        </w:rPr>
      </w:pPr>
    </w:p>
    <w:p w14:paraId="3D5FDFBD">
      <w:pPr>
        <w:pStyle w:val="2"/>
        <w:spacing w:line="360" w:lineRule="auto"/>
        <w:rPr>
          <w:color w:val="auto"/>
          <w:highlight w:val="none"/>
        </w:rPr>
      </w:pPr>
    </w:p>
    <w:p w14:paraId="73425907">
      <w:pPr>
        <w:pStyle w:val="2"/>
        <w:spacing w:line="360" w:lineRule="auto"/>
        <w:rPr>
          <w:color w:val="auto"/>
          <w:highlight w:val="none"/>
        </w:rPr>
      </w:pPr>
    </w:p>
    <w:p w14:paraId="7DAF7897">
      <w:pPr>
        <w:pStyle w:val="2"/>
        <w:spacing w:line="360" w:lineRule="auto"/>
        <w:rPr>
          <w:color w:val="auto"/>
          <w:highlight w:val="none"/>
        </w:rPr>
      </w:pPr>
    </w:p>
    <w:p w14:paraId="596C7716">
      <w:pPr>
        <w:pStyle w:val="2"/>
        <w:spacing w:line="360" w:lineRule="auto"/>
        <w:rPr>
          <w:color w:val="auto"/>
          <w:highlight w:val="none"/>
        </w:rPr>
      </w:pPr>
    </w:p>
    <w:p w14:paraId="5520A369">
      <w:pPr>
        <w:pStyle w:val="2"/>
        <w:spacing w:line="360" w:lineRule="auto"/>
        <w:rPr>
          <w:color w:val="auto"/>
          <w:highlight w:val="none"/>
        </w:rPr>
      </w:pPr>
    </w:p>
    <w:p w14:paraId="709797DB">
      <w:pPr>
        <w:pStyle w:val="2"/>
        <w:spacing w:line="360" w:lineRule="auto"/>
        <w:rPr>
          <w:color w:val="auto"/>
          <w:highlight w:val="none"/>
        </w:rPr>
      </w:pPr>
    </w:p>
    <w:p w14:paraId="24DF95ED">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5C38F5A3">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3A88F885">
      <w:pPr>
        <w:pStyle w:val="11"/>
        <w:spacing w:line="360" w:lineRule="auto"/>
        <w:rPr>
          <w:rFonts w:ascii="宋体" w:hAnsi="宋体" w:cs="宋体"/>
          <w:b/>
          <w:color w:val="auto"/>
          <w:kern w:val="0"/>
          <w:sz w:val="24"/>
          <w:highlight w:val="none"/>
        </w:rPr>
      </w:pPr>
    </w:p>
    <w:p w14:paraId="122F7976">
      <w:pPr>
        <w:adjustRightInd w:val="0"/>
        <w:snapToGrid w:val="0"/>
        <w:spacing w:line="360" w:lineRule="auto"/>
        <w:rPr>
          <w:rFonts w:ascii="宋体" w:hAnsi="宋体" w:cs="宋体"/>
          <w:color w:val="auto"/>
          <w:sz w:val="24"/>
          <w:highlight w:val="none"/>
        </w:rPr>
      </w:pPr>
    </w:p>
    <w:p w14:paraId="0A9DFA2A">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4D041A4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5FF2D654">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E5F92F3">
      <w:pPr>
        <w:spacing w:line="360" w:lineRule="auto"/>
        <w:rPr>
          <w:color w:val="auto"/>
          <w:highlight w:val="none"/>
        </w:rPr>
      </w:pPr>
    </w:p>
    <w:p w14:paraId="2E9420F4">
      <w:pPr>
        <w:pStyle w:val="6"/>
        <w:spacing w:line="360" w:lineRule="auto"/>
        <w:rPr>
          <w:color w:val="auto"/>
          <w:highlight w:val="none"/>
        </w:rPr>
      </w:pPr>
    </w:p>
    <w:p w14:paraId="51575FAE">
      <w:pPr>
        <w:spacing w:line="360" w:lineRule="auto"/>
        <w:rPr>
          <w:color w:val="auto"/>
          <w:highlight w:val="none"/>
        </w:rPr>
      </w:pPr>
    </w:p>
    <w:p w14:paraId="5AA05D5C">
      <w:pPr>
        <w:pStyle w:val="6"/>
        <w:spacing w:line="360" w:lineRule="auto"/>
        <w:rPr>
          <w:color w:val="auto"/>
          <w:highlight w:val="none"/>
        </w:rPr>
      </w:pPr>
    </w:p>
    <w:p w14:paraId="53E01E36">
      <w:pPr>
        <w:spacing w:line="360" w:lineRule="auto"/>
        <w:rPr>
          <w:color w:val="auto"/>
          <w:highlight w:val="none"/>
        </w:rPr>
      </w:pPr>
    </w:p>
    <w:p w14:paraId="232A015A">
      <w:pPr>
        <w:pStyle w:val="7"/>
        <w:spacing w:line="360" w:lineRule="auto"/>
        <w:rPr>
          <w:color w:val="auto"/>
          <w:highlight w:val="none"/>
        </w:rPr>
      </w:pPr>
    </w:p>
    <w:p w14:paraId="33773618">
      <w:pPr>
        <w:spacing w:line="360" w:lineRule="auto"/>
        <w:rPr>
          <w:color w:val="auto"/>
          <w:highlight w:val="none"/>
        </w:rPr>
      </w:pPr>
    </w:p>
    <w:p w14:paraId="4A7677EA">
      <w:pPr>
        <w:pStyle w:val="7"/>
        <w:spacing w:line="360" w:lineRule="auto"/>
        <w:rPr>
          <w:color w:val="auto"/>
          <w:highlight w:val="none"/>
        </w:rPr>
      </w:pPr>
    </w:p>
    <w:p w14:paraId="21BEAE10">
      <w:pPr>
        <w:spacing w:line="360" w:lineRule="auto"/>
        <w:rPr>
          <w:color w:val="auto"/>
          <w:highlight w:val="none"/>
        </w:rPr>
      </w:pPr>
    </w:p>
    <w:p w14:paraId="31E2AED8">
      <w:pPr>
        <w:pStyle w:val="7"/>
        <w:spacing w:line="360" w:lineRule="auto"/>
        <w:rPr>
          <w:color w:val="auto"/>
          <w:highlight w:val="none"/>
        </w:rPr>
      </w:pPr>
    </w:p>
    <w:p w14:paraId="606AF2F7">
      <w:pPr>
        <w:spacing w:line="360" w:lineRule="auto"/>
        <w:rPr>
          <w:color w:val="auto"/>
          <w:highlight w:val="none"/>
        </w:rPr>
      </w:pPr>
    </w:p>
    <w:p w14:paraId="24E0395F">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3774A9C8">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22B93E2D">
      <w:pPr>
        <w:pStyle w:val="31"/>
        <w:spacing w:after="120" w:line="360" w:lineRule="auto"/>
        <w:outlineLvl w:val="9"/>
        <w:rPr>
          <w:rStyle w:val="32"/>
          <w:rFonts w:hAnsi="宋体" w:cs="宋体"/>
          <w:b/>
          <w:bCs/>
          <w:color w:val="auto"/>
          <w:sz w:val="44"/>
          <w:szCs w:val="44"/>
          <w:highlight w:val="none"/>
        </w:rPr>
      </w:pPr>
    </w:p>
    <w:p w14:paraId="11E10C32">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04502892">
      <w:pPr>
        <w:spacing w:line="360" w:lineRule="auto"/>
        <w:ind w:firstLine="1920" w:firstLineChars="200"/>
        <w:jc w:val="left"/>
        <w:rPr>
          <w:color w:val="auto"/>
          <w:sz w:val="96"/>
          <w:szCs w:val="96"/>
          <w:highlight w:val="none"/>
        </w:rPr>
      </w:pPr>
    </w:p>
    <w:p w14:paraId="2B8A683A">
      <w:pPr>
        <w:spacing w:line="360" w:lineRule="auto"/>
        <w:ind w:firstLine="1920" w:firstLineChars="200"/>
        <w:jc w:val="left"/>
        <w:rPr>
          <w:color w:val="auto"/>
          <w:sz w:val="96"/>
          <w:szCs w:val="96"/>
          <w:highlight w:val="none"/>
        </w:rPr>
      </w:pPr>
    </w:p>
    <w:p w14:paraId="10EF36DA">
      <w:pPr>
        <w:pStyle w:val="13"/>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0DBC1ED7">
      <w:pPr>
        <w:pStyle w:val="13"/>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2C44BEAB">
      <w:pPr>
        <w:pStyle w:val="13"/>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3AAFEFEC">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31AD5FDF">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5328533E">
      <w:pPr>
        <w:pStyle w:val="6"/>
        <w:spacing w:line="360" w:lineRule="auto"/>
        <w:rPr>
          <w:color w:val="auto"/>
          <w:highlight w:val="none"/>
        </w:rPr>
      </w:pPr>
    </w:p>
    <w:p w14:paraId="7AC6FE7F">
      <w:pPr>
        <w:rPr>
          <w:rFonts w:hAnsi="宋体" w:cs="宋体"/>
          <w:b/>
          <w:color w:val="auto"/>
          <w:sz w:val="36"/>
          <w:highlight w:val="none"/>
        </w:rPr>
      </w:pPr>
      <w:r>
        <w:rPr>
          <w:rFonts w:hint="eastAsia" w:hAnsi="宋体" w:cs="宋体"/>
          <w:b/>
          <w:color w:val="auto"/>
          <w:sz w:val="36"/>
          <w:highlight w:val="none"/>
        </w:rPr>
        <w:br w:type="page"/>
      </w:r>
    </w:p>
    <w:p w14:paraId="3AF60D25">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055ED556">
      <w:pPr>
        <w:pStyle w:val="31"/>
        <w:spacing w:after="120" w:line="360" w:lineRule="auto"/>
        <w:outlineLvl w:val="9"/>
        <w:rPr>
          <w:rFonts w:hAnsi="宋体" w:cs="宋体"/>
          <w:b/>
          <w:color w:val="auto"/>
          <w:sz w:val="36"/>
          <w:highlight w:val="none"/>
        </w:rPr>
      </w:pPr>
    </w:p>
    <w:p w14:paraId="2A37E0A2">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ECAD89D">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0F06C0FB">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12BDCD08">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0E11B597">
      <w:pPr>
        <w:pStyle w:val="31"/>
        <w:spacing w:line="360" w:lineRule="auto"/>
        <w:outlineLvl w:val="9"/>
        <w:rPr>
          <w:rFonts w:hAnsi="宋体" w:cs="宋体"/>
          <w:bCs/>
          <w:color w:val="auto"/>
          <w:sz w:val="24"/>
          <w:highlight w:val="none"/>
        </w:rPr>
      </w:pPr>
    </w:p>
    <w:p w14:paraId="3B057EFA">
      <w:pPr>
        <w:widowControl/>
        <w:spacing w:line="360" w:lineRule="auto"/>
        <w:jc w:val="center"/>
        <w:rPr>
          <w:rFonts w:ascii="宋体" w:hAnsi="宋体" w:cs="宋体"/>
          <w:b/>
          <w:color w:val="auto"/>
          <w:kern w:val="0"/>
          <w:sz w:val="72"/>
          <w:szCs w:val="72"/>
          <w:highlight w:val="none"/>
          <w:shd w:val="clear" w:color="auto" w:fill="FFFFFF"/>
        </w:rPr>
      </w:pPr>
    </w:p>
    <w:p w14:paraId="4FE2A9A0">
      <w:pPr>
        <w:widowControl/>
        <w:spacing w:line="360" w:lineRule="auto"/>
        <w:jc w:val="center"/>
        <w:rPr>
          <w:rFonts w:ascii="宋体" w:hAnsi="宋体" w:cs="宋体"/>
          <w:b/>
          <w:color w:val="auto"/>
          <w:kern w:val="0"/>
          <w:sz w:val="72"/>
          <w:szCs w:val="72"/>
          <w:highlight w:val="none"/>
          <w:shd w:val="clear" w:color="auto" w:fill="FFFFFF"/>
        </w:rPr>
      </w:pPr>
    </w:p>
    <w:p w14:paraId="6CCCA6B6">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5F36DA2C">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2ED30750">
      <w:pPr>
        <w:widowControl/>
        <w:spacing w:line="360" w:lineRule="auto"/>
        <w:rPr>
          <w:rFonts w:ascii="宋体" w:hAnsi="宋体" w:cs="宋体"/>
          <w:b/>
          <w:color w:val="auto"/>
          <w:kern w:val="0"/>
          <w:sz w:val="28"/>
          <w:szCs w:val="28"/>
          <w:highlight w:val="none"/>
          <w:shd w:val="clear" w:color="auto" w:fill="FFFFFF"/>
        </w:rPr>
      </w:pPr>
    </w:p>
    <w:p w14:paraId="6FBC5301">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0F3A95F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10D165A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1690FF6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77A8E62C">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408EA299">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467D563A">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DB07651">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45C2DFF2">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4C21A135">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2D99DC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6B9A315F">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69F2E77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1FCB704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278C6958">
      <w:pPr>
        <w:widowControl/>
        <w:spacing w:line="360" w:lineRule="auto"/>
        <w:jc w:val="left"/>
        <w:rPr>
          <w:rFonts w:ascii="宋体" w:hAnsi="宋体" w:cs="宋体"/>
          <w:color w:val="auto"/>
          <w:kern w:val="0"/>
          <w:sz w:val="24"/>
          <w:highlight w:val="none"/>
          <w:shd w:val="clear" w:color="auto" w:fill="FFFFFF"/>
        </w:rPr>
      </w:pPr>
    </w:p>
    <w:p w14:paraId="6A3E7D35">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3DE3B0C0">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30EAD08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15126304">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153DD968">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22287F1C">
      <w:pPr>
        <w:pStyle w:val="31"/>
        <w:spacing w:line="360" w:lineRule="auto"/>
        <w:jc w:val="center"/>
        <w:outlineLvl w:val="9"/>
        <w:rPr>
          <w:rFonts w:hAnsi="宋体" w:cs="宋体"/>
          <w:b/>
          <w:color w:val="auto"/>
          <w:szCs w:val="28"/>
          <w:highlight w:val="none"/>
        </w:rPr>
      </w:pPr>
    </w:p>
    <w:p w14:paraId="02547987">
      <w:pPr>
        <w:spacing w:line="360" w:lineRule="auto"/>
        <w:rPr>
          <w:color w:val="auto"/>
          <w:highlight w:val="none"/>
        </w:rPr>
      </w:pPr>
    </w:p>
    <w:p w14:paraId="49A1BAF5">
      <w:pPr>
        <w:spacing w:line="360" w:lineRule="auto"/>
        <w:rPr>
          <w:color w:val="auto"/>
          <w:highlight w:val="none"/>
        </w:rPr>
      </w:pPr>
    </w:p>
    <w:p w14:paraId="3FF4176E">
      <w:pPr>
        <w:spacing w:line="360" w:lineRule="auto"/>
        <w:rPr>
          <w:color w:val="auto"/>
          <w:highlight w:val="none"/>
        </w:rPr>
      </w:pPr>
    </w:p>
    <w:p w14:paraId="7F25F54F">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35D95F9E">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72D609AE">
      <w:pPr>
        <w:pStyle w:val="10"/>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3D77BC6F">
      <w:pPr>
        <w:pStyle w:val="10"/>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17C5284A">
      <w:pPr>
        <w:pStyle w:val="10"/>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6C9E7E96">
      <w:pPr>
        <w:pStyle w:val="10"/>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4A7A4067">
      <w:pPr>
        <w:pStyle w:val="10"/>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078A7FA4">
      <w:pPr>
        <w:pStyle w:val="10"/>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6B347ACD">
      <w:pPr>
        <w:pStyle w:val="10"/>
        <w:spacing w:before="0" w:beforeAutospacing="0" w:after="0" w:afterAutospacing="0" w:line="360" w:lineRule="auto"/>
        <w:rPr>
          <w:color w:val="auto"/>
          <w:highlight w:val="none"/>
        </w:rPr>
      </w:pPr>
      <w:r>
        <w:rPr>
          <w:rFonts w:hint="eastAsia"/>
          <w:color w:val="auto"/>
          <w:highlight w:val="none"/>
        </w:rPr>
        <w:t> </w:t>
      </w:r>
    </w:p>
    <w:p w14:paraId="2F75AE0D">
      <w:pPr>
        <w:pStyle w:val="10"/>
        <w:spacing w:before="0" w:beforeAutospacing="0" w:after="0" w:afterAutospacing="0" w:line="360" w:lineRule="auto"/>
        <w:rPr>
          <w:color w:val="auto"/>
          <w:highlight w:val="none"/>
        </w:rPr>
      </w:pPr>
      <w:r>
        <w:rPr>
          <w:rFonts w:hint="eastAsia"/>
          <w:color w:val="auto"/>
          <w:highlight w:val="none"/>
        </w:rPr>
        <w:t>授权方</w:t>
      </w:r>
    </w:p>
    <w:p w14:paraId="42044EB8">
      <w:pPr>
        <w:pStyle w:val="10"/>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165F6C45">
      <w:pPr>
        <w:pStyle w:val="10"/>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5B32B048">
      <w:pPr>
        <w:pStyle w:val="10"/>
        <w:spacing w:before="0" w:beforeAutospacing="0" w:after="0" w:afterAutospacing="0" w:line="360" w:lineRule="auto"/>
        <w:rPr>
          <w:color w:val="auto"/>
          <w:highlight w:val="none"/>
        </w:rPr>
      </w:pPr>
      <w:r>
        <w:rPr>
          <w:rFonts w:hint="eastAsia"/>
          <w:color w:val="auto"/>
          <w:highlight w:val="none"/>
        </w:rPr>
        <w:t> </w:t>
      </w:r>
    </w:p>
    <w:p w14:paraId="57F5220D">
      <w:pPr>
        <w:pStyle w:val="10"/>
        <w:spacing w:before="0" w:beforeAutospacing="0" w:after="0" w:afterAutospacing="0" w:line="360" w:lineRule="auto"/>
        <w:rPr>
          <w:color w:val="auto"/>
          <w:highlight w:val="none"/>
        </w:rPr>
      </w:pPr>
      <w:r>
        <w:rPr>
          <w:rFonts w:hint="eastAsia"/>
          <w:color w:val="auto"/>
          <w:highlight w:val="none"/>
        </w:rPr>
        <w:t>接受授权方</w:t>
      </w:r>
    </w:p>
    <w:p w14:paraId="34852314">
      <w:pPr>
        <w:pStyle w:val="10"/>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3A367DFF">
      <w:pPr>
        <w:pStyle w:val="10"/>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09CF98D7">
      <w:pPr>
        <w:pStyle w:val="10"/>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FB71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77C020B7">
            <w:pPr>
              <w:pStyle w:val="10"/>
              <w:spacing w:before="0" w:beforeAutospacing="0" w:after="0" w:afterAutospacing="0" w:line="360" w:lineRule="auto"/>
              <w:jc w:val="center"/>
              <w:rPr>
                <w:color w:val="auto"/>
                <w:highlight w:val="none"/>
              </w:rPr>
            </w:pPr>
            <w:r>
              <w:rPr>
                <w:rStyle w:val="23"/>
                <w:rFonts w:hint="eastAsia"/>
                <w:color w:val="auto"/>
                <w:highlight w:val="none"/>
              </w:rPr>
              <w:t> </w:t>
            </w:r>
          </w:p>
          <w:p w14:paraId="3D42B6D9">
            <w:pPr>
              <w:pStyle w:val="10"/>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17B01B97">
            <w:pPr>
              <w:pStyle w:val="10"/>
              <w:spacing w:before="0" w:beforeAutospacing="0" w:after="0" w:afterAutospacing="0" w:line="360" w:lineRule="auto"/>
              <w:jc w:val="center"/>
              <w:rPr>
                <w:color w:val="auto"/>
                <w:highlight w:val="none"/>
              </w:rPr>
            </w:pPr>
            <w:r>
              <w:rPr>
                <w:rStyle w:val="23"/>
                <w:rFonts w:hint="eastAsia"/>
                <w:color w:val="auto"/>
                <w:highlight w:val="none"/>
              </w:rPr>
              <w:t> </w:t>
            </w:r>
          </w:p>
        </w:tc>
      </w:tr>
    </w:tbl>
    <w:p w14:paraId="0542A1FD">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5A6653DD">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10CF467A">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7489A7B">
      <w:pPr>
        <w:spacing w:line="360" w:lineRule="auto"/>
        <w:jc w:val="center"/>
        <w:outlineLvl w:val="2"/>
        <w:rPr>
          <w:rFonts w:ascii="宋体" w:hAnsi="宋体"/>
          <w:b/>
          <w:color w:val="auto"/>
          <w:sz w:val="32"/>
          <w:szCs w:val="22"/>
          <w:highlight w:val="none"/>
        </w:rPr>
      </w:pPr>
    </w:p>
    <w:p w14:paraId="77A3C30D">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42A14574">
      <w:pPr>
        <w:spacing w:line="360" w:lineRule="auto"/>
        <w:jc w:val="center"/>
        <w:outlineLvl w:val="2"/>
        <w:rPr>
          <w:rFonts w:ascii="宋体" w:hAnsi="宋体"/>
          <w:b/>
          <w:color w:val="auto"/>
          <w:sz w:val="32"/>
          <w:szCs w:val="22"/>
          <w:highlight w:val="none"/>
        </w:rPr>
      </w:pPr>
    </w:p>
    <w:p w14:paraId="1514A94E">
      <w:pPr>
        <w:spacing w:line="360" w:lineRule="auto"/>
        <w:jc w:val="center"/>
        <w:outlineLvl w:val="2"/>
        <w:rPr>
          <w:rFonts w:ascii="宋体" w:hAnsi="宋体"/>
          <w:b/>
          <w:color w:val="auto"/>
          <w:sz w:val="32"/>
          <w:szCs w:val="22"/>
          <w:highlight w:val="none"/>
        </w:rPr>
      </w:pPr>
    </w:p>
    <w:p w14:paraId="244A7731">
      <w:pPr>
        <w:spacing w:line="360" w:lineRule="auto"/>
        <w:jc w:val="center"/>
        <w:outlineLvl w:val="2"/>
        <w:rPr>
          <w:rFonts w:ascii="宋体" w:hAnsi="宋体"/>
          <w:b/>
          <w:color w:val="auto"/>
          <w:sz w:val="32"/>
          <w:szCs w:val="22"/>
          <w:highlight w:val="none"/>
        </w:rPr>
      </w:pPr>
    </w:p>
    <w:p w14:paraId="4CA3ADFE">
      <w:pPr>
        <w:spacing w:line="360" w:lineRule="auto"/>
        <w:jc w:val="center"/>
        <w:outlineLvl w:val="2"/>
        <w:rPr>
          <w:rFonts w:ascii="宋体" w:hAnsi="宋体"/>
          <w:b/>
          <w:color w:val="auto"/>
          <w:sz w:val="32"/>
          <w:szCs w:val="22"/>
          <w:highlight w:val="none"/>
        </w:rPr>
      </w:pPr>
    </w:p>
    <w:p w14:paraId="38F82B08">
      <w:pPr>
        <w:spacing w:line="360" w:lineRule="auto"/>
        <w:jc w:val="center"/>
        <w:outlineLvl w:val="2"/>
        <w:rPr>
          <w:rFonts w:ascii="宋体" w:hAnsi="宋体"/>
          <w:b/>
          <w:color w:val="auto"/>
          <w:sz w:val="32"/>
          <w:szCs w:val="22"/>
          <w:highlight w:val="none"/>
        </w:rPr>
      </w:pPr>
    </w:p>
    <w:p w14:paraId="1CB71DB9">
      <w:pPr>
        <w:spacing w:line="360" w:lineRule="auto"/>
        <w:jc w:val="center"/>
        <w:outlineLvl w:val="2"/>
        <w:rPr>
          <w:rFonts w:ascii="宋体" w:hAnsi="宋体"/>
          <w:b/>
          <w:color w:val="auto"/>
          <w:sz w:val="32"/>
          <w:szCs w:val="22"/>
          <w:highlight w:val="none"/>
        </w:rPr>
      </w:pPr>
    </w:p>
    <w:p w14:paraId="0276C12D">
      <w:pPr>
        <w:spacing w:line="360" w:lineRule="auto"/>
        <w:jc w:val="center"/>
        <w:outlineLvl w:val="2"/>
        <w:rPr>
          <w:rFonts w:ascii="宋体" w:hAnsi="宋体"/>
          <w:b/>
          <w:color w:val="auto"/>
          <w:sz w:val="32"/>
          <w:szCs w:val="22"/>
          <w:highlight w:val="none"/>
        </w:rPr>
      </w:pPr>
    </w:p>
    <w:p w14:paraId="1059C192">
      <w:pPr>
        <w:spacing w:line="360" w:lineRule="auto"/>
        <w:jc w:val="center"/>
        <w:outlineLvl w:val="2"/>
        <w:rPr>
          <w:rFonts w:ascii="宋体" w:hAnsi="宋体"/>
          <w:b/>
          <w:color w:val="auto"/>
          <w:sz w:val="32"/>
          <w:szCs w:val="22"/>
          <w:highlight w:val="none"/>
        </w:rPr>
      </w:pPr>
    </w:p>
    <w:p w14:paraId="35724AD5">
      <w:pPr>
        <w:spacing w:line="360" w:lineRule="auto"/>
        <w:jc w:val="center"/>
        <w:outlineLvl w:val="2"/>
        <w:rPr>
          <w:rFonts w:ascii="宋体" w:hAnsi="宋体"/>
          <w:b/>
          <w:color w:val="auto"/>
          <w:sz w:val="32"/>
          <w:szCs w:val="22"/>
          <w:highlight w:val="none"/>
        </w:rPr>
      </w:pPr>
    </w:p>
    <w:p w14:paraId="7C413431">
      <w:pPr>
        <w:spacing w:line="360" w:lineRule="auto"/>
        <w:jc w:val="center"/>
        <w:outlineLvl w:val="2"/>
        <w:rPr>
          <w:rFonts w:ascii="宋体" w:hAnsi="宋体"/>
          <w:b/>
          <w:color w:val="auto"/>
          <w:sz w:val="32"/>
          <w:szCs w:val="22"/>
          <w:highlight w:val="none"/>
        </w:rPr>
      </w:pPr>
    </w:p>
    <w:p w14:paraId="755EB8EA">
      <w:pPr>
        <w:spacing w:line="360" w:lineRule="auto"/>
        <w:jc w:val="center"/>
        <w:outlineLvl w:val="2"/>
        <w:rPr>
          <w:rFonts w:ascii="宋体" w:hAnsi="宋体"/>
          <w:b/>
          <w:color w:val="auto"/>
          <w:sz w:val="32"/>
          <w:szCs w:val="22"/>
          <w:highlight w:val="none"/>
        </w:rPr>
      </w:pPr>
    </w:p>
    <w:p w14:paraId="0C49AD3F">
      <w:pPr>
        <w:spacing w:line="360" w:lineRule="auto"/>
        <w:jc w:val="center"/>
        <w:outlineLvl w:val="2"/>
        <w:rPr>
          <w:rFonts w:ascii="宋体" w:hAnsi="宋体"/>
          <w:b/>
          <w:color w:val="auto"/>
          <w:sz w:val="32"/>
          <w:szCs w:val="22"/>
          <w:highlight w:val="none"/>
        </w:rPr>
      </w:pPr>
    </w:p>
    <w:p w14:paraId="1835215E">
      <w:pPr>
        <w:spacing w:line="360" w:lineRule="auto"/>
        <w:outlineLvl w:val="2"/>
        <w:rPr>
          <w:rFonts w:ascii="宋体" w:hAnsi="宋体"/>
          <w:b/>
          <w:color w:val="auto"/>
          <w:sz w:val="32"/>
          <w:szCs w:val="22"/>
          <w:highlight w:val="none"/>
        </w:rPr>
      </w:pPr>
    </w:p>
    <w:p w14:paraId="2D713A0E">
      <w:pPr>
        <w:pStyle w:val="7"/>
        <w:spacing w:line="360" w:lineRule="auto"/>
        <w:rPr>
          <w:rFonts w:ascii="Times New Roman" w:hAnsi="Times New Roman"/>
          <w:color w:val="auto"/>
          <w:highlight w:val="none"/>
        </w:rPr>
      </w:pPr>
    </w:p>
    <w:p w14:paraId="1949A4BB">
      <w:pPr>
        <w:spacing w:line="360" w:lineRule="auto"/>
        <w:rPr>
          <w:rFonts w:ascii="Times New Roman" w:hAnsi="Times New Roman"/>
          <w:b/>
          <w:color w:val="auto"/>
          <w:sz w:val="32"/>
          <w:highlight w:val="none"/>
        </w:rPr>
      </w:pPr>
    </w:p>
    <w:p w14:paraId="1A009388">
      <w:pPr>
        <w:pStyle w:val="7"/>
        <w:spacing w:line="360" w:lineRule="auto"/>
        <w:rPr>
          <w:rFonts w:ascii="Times New Roman" w:hAnsi="Times New Roman"/>
          <w:color w:val="auto"/>
          <w:highlight w:val="none"/>
        </w:rPr>
      </w:pPr>
    </w:p>
    <w:p w14:paraId="151377DB">
      <w:pPr>
        <w:spacing w:line="360" w:lineRule="auto"/>
        <w:rPr>
          <w:rFonts w:ascii="Times New Roman" w:hAnsi="Times New Roman"/>
          <w:b/>
          <w:color w:val="auto"/>
          <w:sz w:val="32"/>
          <w:highlight w:val="none"/>
        </w:rPr>
      </w:pPr>
    </w:p>
    <w:p w14:paraId="3BD79737">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C4F7579">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785B0D5D">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38B9D9A0">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1C51B4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750E6A0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7580442F">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5E13054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4FFC3E7A">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092D054C">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33AFDA10">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3EF325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423B0312">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D848CFF">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7F94393F">
            <w:pPr>
              <w:spacing w:line="360" w:lineRule="auto"/>
              <w:rPr>
                <w:rFonts w:ascii="宋体" w:hAnsi="宋体" w:cs="宋体"/>
                <w:color w:val="auto"/>
                <w:sz w:val="24"/>
                <w:highlight w:val="none"/>
              </w:rPr>
            </w:pPr>
          </w:p>
        </w:tc>
        <w:tc>
          <w:tcPr>
            <w:tcW w:w="2178" w:type="dxa"/>
          </w:tcPr>
          <w:p w14:paraId="18170F70">
            <w:pPr>
              <w:spacing w:line="360" w:lineRule="auto"/>
              <w:rPr>
                <w:rFonts w:ascii="宋体" w:hAnsi="宋体" w:cs="宋体"/>
                <w:color w:val="auto"/>
                <w:sz w:val="24"/>
                <w:highlight w:val="none"/>
              </w:rPr>
            </w:pPr>
          </w:p>
        </w:tc>
        <w:tc>
          <w:tcPr>
            <w:tcW w:w="946" w:type="dxa"/>
          </w:tcPr>
          <w:p w14:paraId="37606B2F">
            <w:pPr>
              <w:spacing w:line="360" w:lineRule="auto"/>
              <w:rPr>
                <w:rFonts w:ascii="宋体" w:hAnsi="宋体" w:cs="宋体"/>
                <w:color w:val="auto"/>
                <w:sz w:val="24"/>
                <w:highlight w:val="none"/>
              </w:rPr>
            </w:pPr>
          </w:p>
        </w:tc>
        <w:tc>
          <w:tcPr>
            <w:tcW w:w="1662" w:type="dxa"/>
          </w:tcPr>
          <w:p w14:paraId="39599B80">
            <w:pPr>
              <w:spacing w:line="360" w:lineRule="auto"/>
              <w:rPr>
                <w:rFonts w:ascii="宋体" w:hAnsi="宋体" w:cs="宋体"/>
                <w:color w:val="auto"/>
                <w:sz w:val="24"/>
                <w:highlight w:val="none"/>
              </w:rPr>
            </w:pPr>
          </w:p>
        </w:tc>
      </w:tr>
      <w:tr w14:paraId="5D4BF3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544FC9C5">
            <w:pPr>
              <w:spacing w:line="360" w:lineRule="auto"/>
              <w:rPr>
                <w:rFonts w:ascii="宋体" w:hAnsi="宋体" w:cs="宋体"/>
                <w:color w:val="auto"/>
                <w:sz w:val="24"/>
                <w:highlight w:val="none"/>
              </w:rPr>
            </w:pPr>
          </w:p>
        </w:tc>
        <w:tc>
          <w:tcPr>
            <w:tcW w:w="1014" w:type="dxa"/>
          </w:tcPr>
          <w:p w14:paraId="617502E7">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B2E8493">
            <w:pPr>
              <w:spacing w:line="360" w:lineRule="auto"/>
              <w:rPr>
                <w:rFonts w:ascii="宋体" w:hAnsi="宋体" w:cs="宋体"/>
                <w:color w:val="auto"/>
                <w:sz w:val="24"/>
                <w:highlight w:val="none"/>
              </w:rPr>
            </w:pPr>
          </w:p>
        </w:tc>
        <w:tc>
          <w:tcPr>
            <w:tcW w:w="2178" w:type="dxa"/>
          </w:tcPr>
          <w:p w14:paraId="25E2E706">
            <w:pPr>
              <w:spacing w:line="360" w:lineRule="auto"/>
              <w:rPr>
                <w:rFonts w:ascii="宋体" w:hAnsi="宋体" w:cs="宋体"/>
                <w:color w:val="auto"/>
                <w:sz w:val="24"/>
                <w:highlight w:val="none"/>
              </w:rPr>
            </w:pPr>
          </w:p>
        </w:tc>
        <w:tc>
          <w:tcPr>
            <w:tcW w:w="946" w:type="dxa"/>
          </w:tcPr>
          <w:p w14:paraId="6D8D6F54">
            <w:pPr>
              <w:spacing w:line="360" w:lineRule="auto"/>
              <w:rPr>
                <w:rFonts w:ascii="宋体" w:hAnsi="宋体" w:cs="宋体"/>
                <w:color w:val="auto"/>
                <w:sz w:val="24"/>
                <w:highlight w:val="none"/>
              </w:rPr>
            </w:pPr>
          </w:p>
        </w:tc>
        <w:tc>
          <w:tcPr>
            <w:tcW w:w="1662" w:type="dxa"/>
          </w:tcPr>
          <w:p w14:paraId="2A3D6EB6">
            <w:pPr>
              <w:spacing w:line="360" w:lineRule="auto"/>
              <w:rPr>
                <w:rFonts w:ascii="宋体" w:hAnsi="宋体" w:cs="宋体"/>
                <w:color w:val="auto"/>
                <w:sz w:val="24"/>
                <w:highlight w:val="none"/>
              </w:rPr>
            </w:pPr>
          </w:p>
        </w:tc>
      </w:tr>
      <w:tr w14:paraId="76185D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63FDA5A">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193F6519">
            <w:pPr>
              <w:spacing w:line="360" w:lineRule="auto"/>
              <w:rPr>
                <w:rFonts w:ascii="宋体" w:hAnsi="宋体" w:cs="宋体"/>
                <w:color w:val="auto"/>
                <w:sz w:val="24"/>
                <w:highlight w:val="none"/>
              </w:rPr>
            </w:pPr>
          </w:p>
        </w:tc>
        <w:tc>
          <w:tcPr>
            <w:tcW w:w="2500" w:type="dxa"/>
          </w:tcPr>
          <w:p w14:paraId="396BAC35">
            <w:pPr>
              <w:spacing w:line="360" w:lineRule="auto"/>
              <w:rPr>
                <w:rFonts w:ascii="宋体" w:hAnsi="宋体" w:cs="宋体"/>
                <w:color w:val="auto"/>
                <w:sz w:val="24"/>
                <w:highlight w:val="none"/>
              </w:rPr>
            </w:pPr>
          </w:p>
        </w:tc>
        <w:tc>
          <w:tcPr>
            <w:tcW w:w="2178" w:type="dxa"/>
          </w:tcPr>
          <w:p w14:paraId="1F493E53">
            <w:pPr>
              <w:spacing w:line="360" w:lineRule="auto"/>
              <w:rPr>
                <w:rFonts w:ascii="宋体" w:hAnsi="宋体" w:cs="宋体"/>
                <w:color w:val="auto"/>
                <w:sz w:val="24"/>
                <w:highlight w:val="none"/>
              </w:rPr>
            </w:pPr>
          </w:p>
        </w:tc>
        <w:tc>
          <w:tcPr>
            <w:tcW w:w="946" w:type="dxa"/>
          </w:tcPr>
          <w:p w14:paraId="515B64F2">
            <w:pPr>
              <w:spacing w:line="360" w:lineRule="auto"/>
              <w:rPr>
                <w:rFonts w:ascii="宋体" w:hAnsi="宋体" w:cs="宋体"/>
                <w:color w:val="auto"/>
                <w:sz w:val="24"/>
                <w:highlight w:val="none"/>
              </w:rPr>
            </w:pPr>
          </w:p>
        </w:tc>
        <w:tc>
          <w:tcPr>
            <w:tcW w:w="1662" w:type="dxa"/>
          </w:tcPr>
          <w:p w14:paraId="6C55E203">
            <w:pPr>
              <w:spacing w:line="360" w:lineRule="auto"/>
              <w:rPr>
                <w:rFonts w:ascii="宋体" w:hAnsi="宋体" w:cs="宋体"/>
                <w:color w:val="auto"/>
                <w:sz w:val="24"/>
                <w:highlight w:val="none"/>
              </w:rPr>
            </w:pPr>
          </w:p>
        </w:tc>
      </w:tr>
    </w:tbl>
    <w:p w14:paraId="4DE11109">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36DDF77F">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1D8D4D6A">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438B7882">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5F56E876">
      <w:pPr>
        <w:pStyle w:val="35"/>
        <w:spacing w:line="360" w:lineRule="auto"/>
        <w:ind w:firstLine="480"/>
        <w:jc w:val="right"/>
        <w:rPr>
          <w:rFonts w:hint="default" w:ascii="宋体" w:hAnsi="宋体" w:cs="宋体"/>
          <w:color w:val="auto"/>
          <w:sz w:val="24"/>
          <w:szCs w:val="24"/>
          <w:highlight w:val="none"/>
        </w:rPr>
      </w:pPr>
    </w:p>
    <w:p w14:paraId="1651E5D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B1736C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35275432">
      <w:pPr>
        <w:pStyle w:val="35"/>
        <w:spacing w:line="360" w:lineRule="auto"/>
        <w:jc w:val="both"/>
        <w:rPr>
          <w:rFonts w:hint="default" w:ascii="宋体" w:hAnsi="宋体" w:cs="宋体"/>
          <w:color w:val="auto"/>
          <w:sz w:val="24"/>
          <w:szCs w:val="24"/>
          <w:highlight w:val="none"/>
        </w:rPr>
      </w:pPr>
    </w:p>
    <w:p w14:paraId="6DC3FDB8">
      <w:pPr>
        <w:pStyle w:val="35"/>
        <w:spacing w:line="360" w:lineRule="auto"/>
        <w:jc w:val="both"/>
        <w:rPr>
          <w:rFonts w:hint="default" w:ascii="宋体" w:hAnsi="宋体" w:cs="宋体"/>
          <w:color w:val="auto"/>
          <w:sz w:val="24"/>
          <w:szCs w:val="24"/>
          <w:highlight w:val="none"/>
        </w:rPr>
      </w:pPr>
    </w:p>
    <w:p w14:paraId="12820E5D">
      <w:pPr>
        <w:pStyle w:val="35"/>
        <w:spacing w:line="360" w:lineRule="auto"/>
        <w:jc w:val="both"/>
        <w:rPr>
          <w:rFonts w:hint="default" w:ascii="宋体" w:hAnsi="宋体" w:cs="宋体"/>
          <w:color w:val="auto"/>
          <w:sz w:val="24"/>
          <w:szCs w:val="24"/>
          <w:highlight w:val="none"/>
        </w:rPr>
      </w:pPr>
    </w:p>
    <w:p w14:paraId="33A21556">
      <w:pPr>
        <w:pStyle w:val="35"/>
        <w:spacing w:line="360" w:lineRule="auto"/>
        <w:jc w:val="both"/>
        <w:rPr>
          <w:rFonts w:hint="default" w:ascii="宋体" w:hAnsi="宋体" w:cs="宋体"/>
          <w:color w:val="auto"/>
          <w:sz w:val="24"/>
          <w:szCs w:val="24"/>
          <w:highlight w:val="none"/>
        </w:rPr>
      </w:pPr>
    </w:p>
    <w:p w14:paraId="4AFC3A84">
      <w:pPr>
        <w:pStyle w:val="3"/>
        <w:spacing w:line="360" w:lineRule="auto"/>
        <w:ind w:left="0" w:leftChars="0"/>
        <w:rPr>
          <w:rFonts w:ascii="宋体" w:hAnsi="宋体" w:cs="宋体"/>
          <w:color w:val="auto"/>
          <w:sz w:val="24"/>
          <w:highlight w:val="none"/>
        </w:rPr>
      </w:pPr>
    </w:p>
    <w:p w14:paraId="00B7EC42">
      <w:pPr>
        <w:pStyle w:val="4"/>
        <w:spacing w:line="360" w:lineRule="auto"/>
        <w:rPr>
          <w:rFonts w:ascii="宋体" w:hAnsi="宋体" w:cs="宋体"/>
          <w:color w:val="auto"/>
          <w:sz w:val="24"/>
          <w:highlight w:val="none"/>
        </w:rPr>
      </w:pPr>
    </w:p>
    <w:p w14:paraId="5D36F82A">
      <w:pPr>
        <w:pStyle w:val="4"/>
        <w:spacing w:line="360" w:lineRule="auto"/>
        <w:rPr>
          <w:rFonts w:ascii="宋体" w:hAnsi="宋体" w:cs="宋体"/>
          <w:color w:val="auto"/>
          <w:sz w:val="24"/>
          <w:highlight w:val="none"/>
        </w:rPr>
      </w:pPr>
    </w:p>
    <w:p w14:paraId="0D1BA63A">
      <w:pPr>
        <w:rPr>
          <w:rFonts w:ascii="宋体" w:hAnsi="宋体" w:cs="宋体"/>
          <w:color w:val="auto"/>
          <w:sz w:val="24"/>
          <w:highlight w:val="none"/>
        </w:rPr>
      </w:pPr>
      <w:r>
        <w:rPr>
          <w:rFonts w:ascii="宋体" w:hAnsi="宋体" w:cs="宋体"/>
          <w:color w:val="auto"/>
          <w:sz w:val="24"/>
          <w:highlight w:val="none"/>
        </w:rPr>
        <w:br w:type="page"/>
      </w:r>
    </w:p>
    <w:p w14:paraId="79AFA99A">
      <w:pPr>
        <w:pStyle w:val="4"/>
        <w:numPr>
          <w:ilvl w:val="0"/>
          <w:numId w:val="5"/>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5201FDDA">
      <w:pPr>
        <w:pStyle w:val="4"/>
        <w:spacing w:line="360" w:lineRule="auto"/>
        <w:rPr>
          <w:rFonts w:ascii="宋体" w:hAnsi="宋体" w:cs="宋体"/>
          <w:b/>
          <w:bCs/>
          <w:color w:val="auto"/>
          <w:sz w:val="28"/>
          <w:szCs w:val="28"/>
          <w:highlight w:val="none"/>
        </w:rPr>
      </w:pPr>
    </w:p>
    <w:p w14:paraId="393FC58A">
      <w:pPr>
        <w:pStyle w:val="10"/>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77AE39F7">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A5322E4">
            <w:pPr>
              <w:pStyle w:val="10"/>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9DB8773">
            <w:pPr>
              <w:pStyle w:val="10"/>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FBE9C51">
            <w:pPr>
              <w:pStyle w:val="10"/>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66DF127">
            <w:pPr>
              <w:pStyle w:val="10"/>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1C6A753E">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8649C8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46EEC8E">
            <w:pPr>
              <w:pStyle w:val="10"/>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7EFDCBA">
            <w:pPr>
              <w:pStyle w:val="10"/>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749426C">
            <w:pPr>
              <w:pStyle w:val="10"/>
              <w:wordWrap w:val="0"/>
              <w:spacing w:before="0" w:beforeAutospacing="0" w:after="0" w:afterAutospacing="0" w:line="360" w:lineRule="auto"/>
              <w:jc w:val="center"/>
              <w:rPr>
                <w:color w:val="auto"/>
                <w:highlight w:val="none"/>
              </w:rPr>
            </w:pPr>
          </w:p>
        </w:tc>
      </w:tr>
      <w:tr w14:paraId="4FFCA6B8">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C4195D2">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37AC9AE">
            <w:pPr>
              <w:pStyle w:val="10"/>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221D676">
            <w:pPr>
              <w:pStyle w:val="10"/>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6D70E60">
            <w:pPr>
              <w:pStyle w:val="10"/>
              <w:wordWrap w:val="0"/>
              <w:spacing w:before="0" w:beforeAutospacing="0" w:after="0" w:afterAutospacing="0" w:line="360" w:lineRule="auto"/>
              <w:jc w:val="center"/>
              <w:rPr>
                <w:color w:val="auto"/>
                <w:highlight w:val="none"/>
              </w:rPr>
            </w:pPr>
          </w:p>
        </w:tc>
      </w:tr>
      <w:tr w14:paraId="2D72027D">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1D028A6">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3DF785">
            <w:pPr>
              <w:pStyle w:val="10"/>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6DCC7380">
            <w:pPr>
              <w:pStyle w:val="10"/>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324A536">
            <w:pPr>
              <w:pStyle w:val="10"/>
              <w:wordWrap w:val="0"/>
              <w:spacing w:before="0" w:beforeAutospacing="0" w:after="0" w:afterAutospacing="0" w:line="360" w:lineRule="auto"/>
              <w:jc w:val="center"/>
              <w:rPr>
                <w:color w:val="auto"/>
                <w:highlight w:val="none"/>
              </w:rPr>
            </w:pPr>
          </w:p>
        </w:tc>
      </w:tr>
    </w:tbl>
    <w:p w14:paraId="42BB7C6C">
      <w:pPr>
        <w:pStyle w:val="10"/>
        <w:spacing w:before="0" w:beforeAutospacing="0" w:after="0" w:afterAutospacing="0" w:line="360" w:lineRule="auto"/>
        <w:rPr>
          <w:b/>
          <w:bCs/>
          <w:color w:val="auto"/>
          <w:highlight w:val="none"/>
        </w:rPr>
      </w:pPr>
      <w:r>
        <w:rPr>
          <w:rFonts w:hint="eastAsia"/>
          <w:b/>
          <w:bCs/>
          <w:color w:val="auto"/>
          <w:highlight w:val="none"/>
        </w:rPr>
        <w:t>注：</w:t>
      </w:r>
    </w:p>
    <w:p w14:paraId="3DD90E15">
      <w:pPr>
        <w:pStyle w:val="10"/>
        <w:numPr>
          <w:ilvl w:val="0"/>
          <w:numId w:val="6"/>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05DA56C0">
      <w:pPr>
        <w:pStyle w:val="35"/>
        <w:spacing w:line="360" w:lineRule="auto"/>
        <w:ind w:firstLine="480"/>
        <w:jc w:val="right"/>
        <w:rPr>
          <w:rFonts w:hint="default" w:ascii="宋体" w:hAnsi="宋体" w:cs="宋体"/>
          <w:color w:val="auto"/>
          <w:sz w:val="24"/>
          <w:szCs w:val="24"/>
          <w:highlight w:val="none"/>
        </w:rPr>
      </w:pPr>
    </w:p>
    <w:p w14:paraId="745117A7">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596EF04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C0C790E">
      <w:pPr>
        <w:pStyle w:val="3"/>
        <w:spacing w:line="360" w:lineRule="auto"/>
        <w:ind w:left="0" w:leftChars="0"/>
        <w:rPr>
          <w:rFonts w:ascii="宋体" w:hAnsi="宋体" w:cs="宋体"/>
          <w:color w:val="auto"/>
          <w:sz w:val="24"/>
          <w:highlight w:val="none"/>
        </w:rPr>
      </w:pPr>
    </w:p>
    <w:p w14:paraId="33DD8D26">
      <w:pPr>
        <w:pStyle w:val="4"/>
        <w:spacing w:line="360" w:lineRule="auto"/>
        <w:rPr>
          <w:rFonts w:ascii="宋体" w:hAnsi="宋体" w:cs="宋体"/>
          <w:color w:val="auto"/>
          <w:sz w:val="24"/>
          <w:highlight w:val="none"/>
        </w:rPr>
      </w:pPr>
    </w:p>
    <w:p w14:paraId="2BD55BAD">
      <w:pPr>
        <w:pStyle w:val="4"/>
        <w:spacing w:line="360" w:lineRule="auto"/>
        <w:rPr>
          <w:rFonts w:ascii="宋体" w:hAnsi="宋体" w:cs="宋体"/>
          <w:color w:val="auto"/>
          <w:sz w:val="24"/>
          <w:highlight w:val="none"/>
        </w:rPr>
      </w:pPr>
    </w:p>
    <w:p w14:paraId="797C50A1">
      <w:pPr>
        <w:pStyle w:val="4"/>
        <w:spacing w:line="360" w:lineRule="auto"/>
        <w:rPr>
          <w:rFonts w:ascii="宋体" w:hAnsi="宋体" w:cs="宋体"/>
          <w:color w:val="auto"/>
          <w:sz w:val="24"/>
          <w:highlight w:val="none"/>
        </w:rPr>
      </w:pPr>
    </w:p>
    <w:p w14:paraId="76F6D6A0">
      <w:pPr>
        <w:pStyle w:val="4"/>
        <w:spacing w:line="360" w:lineRule="auto"/>
        <w:rPr>
          <w:rFonts w:ascii="宋体" w:hAnsi="宋体" w:cs="宋体"/>
          <w:color w:val="auto"/>
          <w:sz w:val="24"/>
          <w:highlight w:val="none"/>
        </w:rPr>
      </w:pPr>
    </w:p>
    <w:p w14:paraId="3494FD12">
      <w:pPr>
        <w:pStyle w:val="4"/>
        <w:spacing w:line="360" w:lineRule="auto"/>
        <w:rPr>
          <w:rFonts w:ascii="宋体" w:hAnsi="宋体" w:cs="宋体"/>
          <w:color w:val="auto"/>
          <w:sz w:val="24"/>
          <w:highlight w:val="none"/>
        </w:rPr>
      </w:pPr>
    </w:p>
    <w:p w14:paraId="0F6B51F3">
      <w:pPr>
        <w:pStyle w:val="4"/>
        <w:spacing w:line="360" w:lineRule="auto"/>
        <w:rPr>
          <w:rFonts w:ascii="宋体" w:hAnsi="宋体" w:cs="宋体"/>
          <w:color w:val="auto"/>
          <w:sz w:val="24"/>
          <w:highlight w:val="none"/>
        </w:rPr>
      </w:pPr>
    </w:p>
    <w:p w14:paraId="7348BCC1">
      <w:pPr>
        <w:pStyle w:val="4"/>
        <w:spacing w:line="360" w:lineRule="auto"/>
        <w:rPr>
          <w:rFonts w:ascii="宋体" w:hAnsi="宋体" w:cs="宋体"/>
          <w:color w:val="auto"/>
          <w:sz w:val="24"/>
          <w:highlight w:val="none"/>
        </w:rPr>
      </w:pPr>
    </w:p>
    <w:p w14:paraId="76FAEE8A">
      <w:pPr>
        <w:pStyle w:val="4"/>
        <w:spacing w:line="360" w:lineRule="auto"/>
        <w:rPr>
          <w:rFonts w:ascii="宋体" w:hAnsi="宋体" w:cs="宋体"/>
          <w:color w:val="auto"/>
          <w:sz w:val="24"/>
          <w:highlight w:val="none"/>
        </w:rPr>
      </w:pPr>
    </w:p>
    <w:p w14:paraId="1D505D8C">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179F155A">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11739682">
      <w:pPr>
        <w:pStyle w:val="3"/>
        <w:spacing w:line="360" w:lineRule="auto"/>
        <w:ind w:left="0" w:leftChars="0"/>
        <w:rPr>
          <w:rFonts w:ascii="宋体" w:hAnsi="宋体" w:cs="宋体"/>
          <w:b/>
          <w:bCs/>
          <w:color w:val="auto"/>
          <w:sz w:val="28"/>
          <w:szCs w:val="28"/>
          <w:highlight w:val="none"/>
        </w:rPr>
      </w:pPr>
    </w:p>
    <w:p w14:paraId="1EBDC647">
      <w:pPr>
        <w:pStyle w:val="4"/>
        <w:spacing w:line="360" w:lineRule="auto"/>
        <w:rPr>
          <w:rFonts w:ascii="宋体" w:hAnsi="宋体" w:cs="宋体"/>
          <w:b/>
          <w:bCs/>
          <w:color w:val="auto"/>
          <w:sz w:val="28"/>
          <w:szCs w:val="28"/>
          <w:highlight w:val="none"/>
        </w:rPr>
      </w:pPr>
    </w:p>
    <w:p w14:paraId="6DEB5684">
      <w:pPr>
        <w:pStyle w:val="4"/>
        <w:spacing w:line="360" w:lineRule="auto"/>
        <w:rPr>
          <w:rFonts w:ascii="宋体" w:hAnsi="宋体" w:cs="宋体"/>
          <w:b/>
          <w:bCs/>
          <w:color w:val="auto"/>
          <w:sz w:val="28"/>
          <w:szCs w:val="28"/>
          <w:highlight w:val="none"/>
        </w:rPr>
      </w:pPr>
    </w:p>
    <w:p w14:paraId="36FCFECC">
      <w:pPr>
        <w:pStyle w:val="3"/>
        <w:spacing w:line="360" w:lineRule="auto"/>
        <w:ind w:left="0" w:leftChars="0"/>
        <w:rPr>
          <w:rFonts w:ascii="宋体" w:hAnsi="宋体" w:cs="宋体"/>
          <w:b/>
          <w:bCs/>
          <w:color w:val="auto"/>
          <w:sz w:val="28"/>
          <w:szCs w:val="28"/>
          <w:highlight w:val="none"/>
        </w:rPr>
      </w:pPr>
    </w:p>
    <w:p w14:paraId="55B0E4F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32294B0D">
      <w:pPr>
        <w:pStyle w:val="4"/>
        <w:spacing w:line="360" w:lineRule="auto"/>
        <w:rPr>
          <w:rFonts w:ascii="宋体" w:hAnsi="宋体" w:cs="宋体"/>
          <w:b/>
          <w:bCs/>
          <w:color w:val="auto"/>
          <w:sz w:val="28"/>
          <w:szCs w:val="28"/>
          <w:highlight w:val="none"/>
        </w:rPr>
      </w:pPr>
    </w:p>
    <w:p w14:paraId="06160105">
      <w:pPr>
        <w:pStyle w:val="35"/>
        <w:spacing w:line="360" w:lineRule="auto"/>
        <w:ind w:firstLine="480"/>
        <w:jc w:val="right"/>
        <w:rPr>
          <w:rFonts w:hint="default" w:ascii="宋体" w:hAnsi="宋体" w:cs="宋体"/>
          <w:color w:val="auto"/>
          <w:sz w:val="24"/>
          <w:szCs w:val="24"/>
          <w:highlight w:val="none"/>
        </w:rPr>
      </w:pPr>
    </w:p>
    <w:p w14:paraId="30BC23FF">
      <w:pPr>
        <w:pStyle w:val="35"/>
        <w:spacing w:line="360" w:lineRule="auto"/>
        <w:ind w:firstLine="480"/>
        <w:jc w:val="right"/>
        <w:rPr>
          <w:rFonts w:hint="default" w:ascii="宋体" w:hAnsi="宋体" w:cs="宋体"/>
          <w:color w:val="auto"/>
          <w:sz w:val="24"/>
          <w:szCs w:val="24"/>
          <w:highlight w:val="none"/>
        </w:rPr>
      </w:pPr>
    </w:p>
    <w:p w14:paraId="4F5E4C16">
      <w:pPr>
        <w:pStyle w:val="35"/>
        <w:spacing w:line="360" w:lineRule="auto"/>
        <w:ind w:firstLine="480"/>
        <w:jc w:val="right"/>
        <w:rPr>
          <w:rFonts w:hint="default" w:ascii="宋体" w:hAnsi="宋体" w:cs="宋体"/>
          <w:color w:val="auto"/>
          <w:sz w:val="24"/>
          <w:szCs w:val="24"/>
          <w:highlight w:val="none"/>
        </w:rPr>
      </w:pPr>
    </w:p>
    <w:p w14:paraId="15275770">
      <w:pPr>
        <w:pStyle w:val="35"/>
        <w:spacing w:line="360" w:lineRule="auto"/>
        <w:ind w:firstLine="480"/>
        <w:jc w:val="right"/>
        <w:rPr>
          <w:rFonts w:hint="default" w:ascii="宋体" w:hAnsi="宋体" w:cs="宋体"/>
          <w:color w:val="auto"/>
          <w:sz w:val="24"/>
          <w:szCs w:val="24"/>
          <w:highlight w:val="none"/>
        </w:rPr>
      </w:pPr>
    </w:p>
    <w:p w14:paraId="22679FFC">
      <w:pPr>
        <w:pStyle w:val="35"/>
        <w:spacing w:line="360" w:lineRule="auto"/>
        <w:ind w:firstLine="480"/>
        <w:jc w:val="right"/>
        <w:rPr>
          <w:rFonts w:hint="default" w:ascii="宋体" w:hAnsi="宋体" w:cs="宋体"/>
          <w:color w:val="auto"/>
          <w:sz w:val="24"/>
          <w:szCs w:val="24"/>
          <w:highlight w:val="none"/>
        </w:rPr>
      </w:pPr>
    </w:p>
    <w:p w14:paraId="1BA5787B">
      <w:pPr>
        <w:pStyle w:val="35"/>
        <w:spacing w:line="360" w:lineRule="auto"/>
        <w:ind w:firstLine="480"/>
        <w:jc w:val="right"/>
        <w:rPr>
          <w:rFonts w:hint="default" w:ascii="宋体" w:hAnsi="宋体" w:cs="宋体"/>
          <w:color w:val="auto"/>
          <w:sz w:val="24"/>
          <w:szCs w:val="24"/>
          <w:highlight w:val="none"/>
        </w:rPr>
      </w:pPr>
    </w:p>
    <w:p w14:paraId="27700728">
      <w:pPr>
        <w:pStyle w:val="35"/>
        <w:spacing w:line="360" w:lineRule="auto"/>
        <w:ind w:firstLine="480"/>
        <w:jc w:val="right"/>
        <w:rPr>
          <w:rFonts w:hint="default" w:ascii="宋体" w:hAnsi="宋体" w:cs="宋体"/>
          <w:color w:val="auto"/>
          <w:sz w:val="24"/>
          <w:szCs w:val="24"/>
          <w:highlight w:val="none"/>
        </w:rPr>
      </w:pPr>
    </w:p>
    <w:p w14:paraId="66105A5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521D611">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6B2D5AF">
      <w:pPr>
        <w:pStyle w:val="4"/>
        <w:spacing w:line="360" w:lineRule="auto"/>
        <w:rPr>
          <w:rFonts w:ascii="宋体" w:hAnsi="宋体" w:cs="宋体"/>
          <w:b/>
          <w:bCs/>
          <w:color w:val="auto"/>
          <w:sz w:val="28"/>
          <w:szCs w:val="28"/>
          <w:highlight w:val="none"/>
        </w:rPr>
      </w:pPr>
    </w:p>
    <w:p w14:paraId="03A65AB0">
      <w:pPr>
        <w:pStyle w:val="3"/>
        <w:spacing w:line="360" w:lineRule="auto"/>
        <w:ind w:left="0" w:leftChars="0"/>
        <w:jc w:val="center"/>
        <w:rPr>
          <w:rFonts w:ascii="宋体" w:hAnsi="宋体" w:cs="宋体"/>
          <w:b/>
          <w:bCs/>
          <w:color w:val="auto"/>
          <w:sz w:val="28"/>
          <w:szCs w:val="28"/>
          <w:highlight w:val="none"/>
        </w:rPr>
      </w:pPr>
    </w:p>
    <w:p w14:paraId="242D0C9E">
      <w:pPr>
        <w:pStyle w:val="3"/>
        <w:spacing w:line="360" w:lineRule="auto"/>
        <w:ind w:left="0" w:leftChars="0"/>
        <w:jc w:val="center"/>
        <w:rPr>
          <w:rFonts w:ascii="宋体" w:hAnsi="宋体" w:cs="宋体"/>
          <w:b/>
          <w:bCs/>
          <w:color w:val="auto"/>
          <w:sz w:val="28"/>
          <w:szCs w:val="28"/>
          <w:highlight w:val="none"/>
        </w:rPr>
      </w:pPr>
    </w:p>
    <w:p w14:paraId="7F5A918A">
      <w:pPr>
        <w:pStyle w:val="3"/>
        <w:spacing w:line="360" w:lineRule="auto"/>
        <w:ind w:left="0" w:leftChars="0"/>
        <w:jc w:val="center"/>
        <w:rPr>
          <w:rFonts w:ascii="宋体" w:hAnsi="宋体" w:cs="宋体"/>
          <w:b/>
          <w:bCs/>
          <w:color w:val="auto"/>
          <w:sz w:val="28"/>
          <w:szCs w:val="28"/>
          <w:highlight w:val="none"/>
        </w:rPr>
      </w:pPr>
    </w:p>
    <w:p w14:paraId="5005E24E">
      <w:pPr>
        <w:pStyle w:val="3"/>
        <w:spacing w:line="360" w:lineRule="auto"/>
        <w:ind w:left="0" w:leftChars="0"/>
        <w:jc w:val="center"/>
        <w:rPr>
          <w:rFonts w:ascii="宋体" w:hAnsi="宋体" w:cs="宋体"/>
          <w:b/>
          <w:bCs/>
          <w:color w:val="auto"/>
          <w:sz w:val="28"/>
          <w:szCs w:val="28"/>
          <w:highlight w:val="none"/>
        </w:rPr>
      </w:pPr>
    </w:p>
    <w:p w14:paraId="38B591C3">
      <w:pPr>
        <w:pStyle w:val="3"/>
        <w:spacing w:line="360" w:lineRule="auto"/>
        <w:ind w:left="0" w:leftChars="0"/>
        <w:jc w:val="center"/>
        <w:rPr>
          <w:rFonts w:ascii="宋体" w:hAnsi="宋体" w:cs="宋体"/>
          <w:b/>
          <w:bCs/>
          <w:color w:val="auto"/>
          <w:sz w:val="28"/>
          <w:szCs w:val="28"/>
          <w:highlight w:val="none"/>
        </w:rPr>
      </w:pPr>
    </w:p>
    <w:p w14:paraId="79CCFF32">
      <w:pPr>
        <w:pStyle w:val="3"/>
        <w:spacing w:line="360" w:lineRule="auto"/>
        <w:ind w:left="0" w:leftChars="0"/>
        <w:jc w:val="center"/>
        <w:rPr>
          <w:rFonts w:ascii="宋体" w:hAnsi="宋体" w:cs="宋体"/>
          <w:b/>
          <w:bCs/>
          <w:color w:val="auto"/>
          <w:sz w:val="28"/>
          <w:szCs w:val="28"/>
          <w:highlight w:val="none"/>
        </w:rPr>
      </w:pPr>
    </w:p>
    <w:p w14:paraId="2B6B5F93">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6E3191C5">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7AD0B30E">
      <w:pPr>
        <w:pStyle w:val="3"/>
        <w:spacing w:line="360" w:lineRule="auto"/>
        <w:ind w:left="0" w:leftChars="0"/>
        <w:jc w:val="center"/>
        <w:rPr>
          <w:rFonts w:ascii="宋体" w:hAnsi="宋体" w:cs="宋体"/>
          <w:b/>
          <w:bCs/>
          <w:color w:val="auto"/>
          <w:sz w:val="28"/>
          <w:szCs w:val="28"/>
          <w:highlight w:val="none"/>
        </w:rPr>
      </w:pPr>
    </w:p>
    <w:p w14:paraId="1536A97F">
      <w:pPr>
        <w:pStyle w:val="3"/>
        <w:spacing w:line="360" w:lineRule="auto"/>
        <w:ind w:left="0" w:leftChars="0"/>
        <w:jc w:val="center"/>
        <w:rPr>
          <w:rFonts w:ascii="宋体" w:hAnsi="宋体" w:cs="宋体"/>
          <w:b/>
          <w:bCs/>
          <w:color w:val="auto"/>
          <w:sz w:val="28"/>
          <w:szCs w:val="28"/>
          <w:highlight w:val="none"/>
        </w:rPr>
      </w:pPr>
    </w:p>
    <w:p w14:paraId="25749010">
      <w:pPr>
        <w:pStyle w:val="3"/>
        <w:spacing w:line="360" w:lineRule="auto"/>
        <w:ind w:left="0" w:leftChars="0"/>
        <w:jc w:val="center"/>
        <w:rPr>
          <w:rFonts w:ascii="宋体" w:hAnsi="宋体" w:cs="宋体"/>
          <w:b/>
          <w:bCs/>
          <w:color w:val="auto"/>
          <w:sz w:val="28"/>
          <w:szCs w:val="28"/>
          <w:highlight w:val="none"/>
        </w:rPr>
      </w:pPr>
    </w:p>
    <w:p w14:paraId="17034F2F">
      <w:pPr>
        <w:pStyle w:val="3"/>
        <w:spacing w:line="360" w:lineRule="auto"/>
        <w:ind w:left="0" w:leftChars="0"/>
        <w:jc w:val="center"/>
        <w:rPr>
          <w:rFonts w:ascii="宋体" w:hAnsi="宋体" w:cs="宋体"/>
          <w:b/>
          <w:bCs/>
          <w:color w:val="auto"/>
          <w:sz w:val="28"/>
          <w:szCs w:val="28"/>
          <w:highlight w:val="none"/>
        </w:rPr>
      </w:pPr>
    </w:p>
    <w:p w14:paraId="394396D8">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10E8FFDD">
      <w:pPr>
        <w:pStyle w:val="4"/>
        <w:spacing w:line="360" w:lineRule="auto"/>
        <w:rPr>
          <w:rFonts w:ascii="宋体" w:hAnsi="宋体" w:cs="宋体"/>
          <w:b/>
          <w:bCs/>
          <w:color w:val="auto"/>
          <w:sz w:val="28"/>
          <w:szCs w:val="28"/>
          <w:highlight w:val="none"/>
        </w:rPr>
      </w:pPr>
    </w:p>
    <w:p w14:paraId="51F901CF">
      <w:pPr>
        <w:pStyle w:val="35"/>
        <w:spacing w:line="360" w:lineRule="auto"/>
        <w:ind w:firstLine="480"/>
        <w:jc w:val="right"/>
        <w:rPr>
          <w:rFonts w:hint="default" w:ascii="宋体" w:hAnsi="宋体" w:cs="宋体"/>
          <w:color w:val="auto"/>
          <w:sz w:val="24"/>
          <w:szCs w:val="24"/>
          <w:highlight w:val="none"/>
        </w:rPr>
      </w:pPr>
    </w:p>
    <w:p w14:paraId="3A439AC1">
      <w:pPr>
        <w:pStyle w:val="35"/>
        <w:spacing w:line="360" w:lineRule="auto"/>
        <w:ind w:firstLine="480"/>
        <w:jc w:val="right"/>
        <w:rPr>
          <w:rFonts w:hint="default" w:ascii="宋体" w:hAnsi="宋体" w:cs="宋体"/>
          <w:color w:val="auto"/>
          <w:sz w:val="24"/>
          <w:szCs w:val="24"/>
          <w:highlight w:val="none"/>
        </w:rPr>
      </w:pPr>
    </w:p>
    <w:p w14:paraId="799A4CAB">
      <w:pPr>
        <w:pStyle w:val="35"/>
        <w:spacing w:line="360" w:lineRule="auto"/>
        <w:ind w:firstLine="480"/>
        <w:jc w:val="right"/>
        <w:rPr>
          <w:rFonts w:hint="default" w:ascii="宋体" w:hAnsi="宋体" w:cs="宋体"/>
          <w:color w:val="auto"/>
          <w:sz w:val="24"/>
          <w:szCs w:val="24"/>
          <w:highlight w:val="none"/>
        </w:rPr>
      </w:pPr>
    </w:p>
    <w:p w14:paraId="7093C2A5">
      <w:pPr>
        <w:pStyle w:val="35"/>
        <w:spacing w:line="360" w:lineRule="auto"/>
        <w:ind w:firstLine="480"/>
        <w:jc w:val="right"/>
        <w:rPr>
          <w:rFonts w:hint="default" w:ascii="宋体" w:hAnsi="宋体" w:cs="宋体"/>
          <w:color w:val="auto"/>
          <w:sz w:val="24"/>
          <w:szCs w:val="24"/>
          <w:highlight w:val="none"/>
        </w:rPr>
      </w:pPr>
    </w:p>
    <w:p w14:paraId="630295E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A596684">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8CD5757">
      <w:pPr>
        <w:pStyle w:val="4"/>
        <w:spacing w:line="360" w:lineRule="auto"/>
        <w:rPr>
          <w:rFonts w:ascii="宋体" w:hAnsi="宋体" w:cs="宋体"/>
          <w:b/>
          <w:bCs/>
          <w:color w:val="auto"/>
          <w:sz w:val="28"/>
          <w:szCs w:val="28"/>
          <w:highlight w:val="none"/>
        </w:rPr>
      </w:pPr>
    </w:p>
    <w:p w14:paraId="305DAA60">
      <w:pPr>
        <w:pStyle w:val="4"/>
        <w:spacing w:line="360" w:lineRule="auto"/>
        <w:rPr>
          <w:color w:val="auto"/>
          <w:highlight w:val="none"/>
        </w:rPr>
      </w:pPr>
    </w:p>
    <w:p w14:paraId="000552CA">
      <w:pPr>
        <w:pStyle w:val="4"/>
        <w:spacing w:line="360" w:lineRule="auto"/>
        <w:rPr>
          <w:color w:val="auto"/>
          <w:highlight w:val="none"/>
        </w:rPr>
      </w:pPr>
    </w:p>
    <w:p w14:paraId="7CE8AF47">
      <w:pPr>
        <w:pStyle w:val="4"/>
        <w:spacing w:line="360" w:lineRule="auto"/>
        <w:rPr>
          <w:color w:val="auto"/>
          <w:highlight w:val="none"/>
        </w:rPr>
      </w:pPr>
    </w:p>
    <w:p w14:paraId="323CE683">
      <w:pPr>
        <w:pStyle w:val="4"/>
        <w:spacing w:line="360" w:lineRule="auto"/>
        <w:rPr>
          <w:color w:val="auto"/>
          <w:highlight w:val="none"/>
        </w:rPr>
      </w:pPr>
    </w:p>
    <w:p w14:paraId="238DB88D">
      <w:pPr>
        <w:pStyle w:val="4"/>
        <w:spacing w:line="360" w:lineRule="auto"/>
        <w:rPr>
          <w:color w:val="auto"/>
          <w:highlight w:val="none"/>
        </w:rPr>
      </w:pPr>
    </w:p>
    <w:p w14:paraId="4A144801">
      <w:pPr>
        <w:pStyle w:val="4"/>
        <w:spacing w:line="360" w:lineRule="auto"/>
        <w:rPr>
          <w:color w:val="auto"/>
          <w:highlight w:val="none"/>
        </w:rPr>
      </w:pPr>
    </w:p>
    <w:p w14:paraId="055E30A3">
      <w:pPr>
        <w:pStyle w:val="4"/>
        <w:spacing w:line="360" w:lineRule="auto"/>
        <w:rPr>
          <w:color w:val="auto"/>
          <w:highlight w:val="none"/>
        </w:rPr>
      </w:pPr>
    </w:p>
    <w:p w14:paraId="1B8A90DF">
      <w:pPr>
        <w:pStyle w:val="4"/>
        <w:spacing w:line="360" w:lineRule="auto"/>
        <w:rPr>
          <w:color w:val="auto"/>
          <w:highlight w:val="none"/>
        </w:rPr>
      </w:pPr>
    </w:p>
    <w:p w14:paraId="34A9639D">
      <w:pPr>
        <w:pStyle w:val="4"/>
        <w:spacing w:line="360" w:lineRule="auto"/>
        <w:rPr>
          <w:color w:val="auto"/>
          <w:highlight w:val="none"/>
        </w:rPr>
      </w:pPr>
    </w:p>
    <w:p w14:paraId="41F37FB6">
      <w:pPr>
        <w:pStyle w:val="4"/>
        <w:spacing w:line="360" w:lineRule="auto"/>
        <w:rPr>
          <w:color w:val="auto"/>
          <w:highlight w:val="none"/>
        </w:rPr>
      </w:pPr>
    </w:p>
    <w:p w14:paraId="43E82147">
      <w:pPr>
        <w:pStyle w:val="4"/>
        <w:spacing w:line="360" w:lineRule="auto"/>
        <w:rPr>
          <w:color w:val="auto"/>
          <w:highlight w:val="none"/>
        </w:rPr>
      </w:pPr>
    </w:p>
    <w:p w14:paraId="2E4B3114">
      <w:pPr>
        <w:pStyle w:val="4"/>
        <w:spacing w:line="360" w:lineRule="auto"/>
        <w:rPr>
          <w:color w:val="auto"/>
          <w:highlight w:val="none"/>
        </w:rPr>
      </w:pPr>
    </w:p>
    <w:p w14:paraId="66E4A141">
      <w:pPr>
        <w:pStyle w:val="4"/>
        <w:spacing w:line="360" w:lineRule="auto"/>
        <w:rPr>
          <w:color w:val="auto"/>
          <w:highlight w:val="none"/>
        </w:rPr>
      </w:pPr>
    </w:p>
    <w:p w14:paraId="793D59D2">
      <w:pPr>
        <w:pStyle w:val="4"/>
        <w:spacing w:line="360" w:lineRule="auto"/>
        <w:rPr>
          <w:color w:val="auto"/>
          <w:highlight w:val="none"/>
        </w:rPr>
      </w:pPr>
    </w:p>
    <w:p w14:paraId="54034217">
      <w:pPr>
        <w:pStyle w:val="4"/>
        <w:spacing w:line="360" w:lineRule="auto"/>
        <w:rPr>
          <w:color w:val="auto"/>
          <w:highlight w:val="none"/>
        </w:rPr>
      </w:pPr>
    </w:p>
    <w:p w14:paraId="3B763F9C">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60257F3E">
      <w:pPr>
        <w:pStyle w:val="9"/>
        <w:spacing w:line="360" w:lineRule="auto"/>
        <w:rPr>
          <w:rFonts w:ascii="楷体_GB2312" w:eastAsia="楷体_GB2312"/>
          <w:b/>
          <w:color w:val="auto"/>
          <w:sz w:val="40"/>
          <w:szCs w:val="40"/>
          <w:highlight w:val="none"/>
        </w:rPr>
      </w:pPr>
    </w:p>
    <w:p w14:paraId="136F1D0B">
      <w:pPr>
        <w:pStyle w:val="3"/>
        <w:spacing w:line="360" w:lineRule="auto"/>
        <w:rPr>
          <w:rFonts w:ascii="楷体_GB2312" w:eastAsia="楷体_GB2312"/>
          <w:b/>
          <w:color w:val="auto"/>
          <w:sz w:val="40"/>
          <w:szCs w:val="40"/>
          <w:highlight w:val="none"/>
        </w:rPr>
      </w:pPr>
    </w:p>
    <w:p w14:paraId="638C2B8C">
      <w:pPr>
        <w:pStyle w:val="9"/>
        <w:spacing w:line="360" w:lineRule="auto"/>
        <w:rPr>
          <w:rFonts w:ascii="楷体_GB2312" w:eastAsia="楷体_GB2312"/>
          <w:b/>
          <w:color w:val="auto"/>
          <w:sz w:val="40"/>
          <w:szCs w:val="40"/>
          <w:highlight w:val="none"/>
        </w:rPr>
      </w:pPr>
    </w:p>
    <w:p w14:paraId="6C583EF0">
      <w:pPr>
        <w:pStyle w:val="3"/>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47CF279">
      <w:pPr>
        <w:pStyle w:val="4"/>
        <w:spacing w:line="360" w:lineRule="auto"/>
        <w:rPr>
          <w:rFonts w:ascii="宋体" w:hAnsi="宋体" w:cs="宋体"/>
          <w:b/>
          <w:bCs/>
          <w:color w:val="auto"/>
          <w:sz w:val="28"/>
          <w:szCs w:val="28"/>
          <w:highlight w:val="none"/>
        </w:rPr>
      </w:pPr>
    </w:p>
    <w:p w14:paraId="69DBA7A8">
      <w:pPr>
        <w:pStyle w:val="35"/>
        <w:spacing w:line="360" w:lineRule="auto"/>
        <w:ind w:firstLine="480"/>
        <w:jc w:val="right"/>
        <w:rPr>
          <w:rFonts w:hint="default" w:ascii="宋体" w:hAnsi="宋体" w:cs="宋体"/>
          <w:color w:val="auto"/>
          <w:sz w:val="24"/>
          <w:szCs w:val="24"/>
          <w:highlight w:val="none"/>
        </w:rPr>
      </w:pPr>
    </w:p>
    <w:p w14:paraId="4BFFDCA6">
      <w:pPr>
        <w:pStyle w:val="35"/>
        <w:spacing w:line="360" w:lineRule="auto"/>
        <w:ind w:firstLine="480"/>
        <w:jc w:val="right"/>
        <w:rPr>
          <w:rFonts w:hint="default" w:ascii="宋体" w:hAnsi="宋体" w:cs="宋体"/>
          <w:color w:val="auto"/>
          <w:sz w:val="24"/>
          <w:szCs w:val="24"/>
          <w:highlight w:val="none"/>
        </w:rPr>
      </w:pPr>
    </w:p>
    <w:p w14:paraId="33DBF62C">
      <w:pPr>
        <w:pStyle w:val="35"/>
        <w:spacing w:line="360" w:lineRule="auto"/>
        <w:ind w:firstLine="480"/>
        <w:jc w:val="right"/>
        <w:rPr>
          <w:rFonts w:hint="default" w:ascii="宋体" w:hAnsi="宋体" w:cs="宋体"/>
          <w:color w:val="auto"/>
          <w:sz w:val="24"/>
          <w:szCs w:val="24"/>
          <w:highlight w:val="none"/>
        </w:rPr>
      </w:pPr>
    </w:p>
    <w:p w14:paraId="2A51C6FB">
      <w:pPr>
        <w:pStyle w:val="35"/>
        <w:spacing w:line="360" w:lineRule="auto"/>
        <w:ind w:firstLine="480"/>
        <w:jc w:val="right"/>
        <w:rPr>
          <w:rFonts w:hint="default" w:ascii="宋体" w:hAnsi="宋体" w:cs="宋体"/>
          <w:color w:val="auto"/>
          <w:sz w:val="24"/>
          <w:szCs w:val="24"/>
          <w:highlight w:val="none"/>
        </w:rPr>
      </w:pPr>
    </w:p>
    <w:p w14:paraId="2FD57DD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70B220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245373EF">
      <w:pPr>
        <w:pStyle w:val="3"/>
        <w:spacing w:line="360" w:lineRule="auto"/>
        <w:rPr>
          <w:rFonts w:ascii="楷体_GB2312" w:eastAsia="楷体_GB2312"/>
          <w:b/>
          <w:color w:val="auto"/>
          <w:sz w:val="44"/>
          <w:szCs w:val="44"/>
          <w:highlight w:val="none"/>
        </w:rPr>
      </w:pPr>
    </w:p>
    <w:p w14:paraId="3E916873">
      <w:pPr>
        <w:pStyle w:val="9"/>
        <w:spacing w:line="360" w:lineRule="auto"/>
        <w:rPr>
          <w:rFonts w:ascii="楷体_GB2312" w:eastAsia="楷体_GB2312"/>
          <w:b/>
          <w:color w:val="auto"/>
          <w:sz w:val="44"/>
          <w:szCs w:val="44"/>
          <w:highlight w:val="none"/>
        </w:rPr>
      </w:pPr>
    </w:p>
    <w:p w14:paraId="3081E076">
      <w:pPr>
        <w:pStyle w:val="3"/>
        <w:spacing w:line="360" w:lineRule="auto"/>
        <w:rPr>
          <w:rFonts w:ascii="楷体_GB2312" w:eastAsia="楷体_GB2312"/>
          <w:b/>
          <w:color w:val="auto"/>
          <w:sz w:val="44"/>
          <w:szCs w:val="44"/>
          <w:highlight w:val="none"/>
        </w:rPr>
      </w:pPr>
    </w:p>
    <w:p w14:paraId="4DFA1452">
      <w:pPr>
        <w:pStyle w:val="9"/>
        <w:spacing w:line="360" w:lineRule="auto"/>
        <w:rPr>
          <w:rFonts w:ascii="楷体_GB2312" w:eastAsia="楷体_GB2312"/>
          <w:b/>
          <w:color w:val="auto"/>
          <w:sz w:val="44"/>
          <w:szCs w:val="44"/>
          <w:highlight w:val="none"/>
        </w:rPr>
      </w:pPr>
    </w:p>
    <w:p w14:paraId="4B0AA1CA">
      <w:pPr>
        <w:pStyle w:val="3"/>
        <w:spacing w:line="360" w:lineRule="auto"/>
        <w:rPr>
          <w:rFonts w:ascii="楷体_GB2312" w:eastAsia="楷体_GB2312"/>
          <w:b/>
          <w:color w:val="auto"/>
          <w:sz w:val="44"/>
          <w:szCs w:val="44"/>
          <w:highlight w:val="none"/>
        </w:rPr>
      </w:pPr>
    </w:p>
    <w:p w14:paraId="3F43D660">
      <w:pPr>
        <w:pStyle w:val="9"/>
        <w:spacing w:line="360" w:lineRule="auto"/>
        <w:rPr>
          <w:color w:val="auto"/>
          <w:highlight w:val="none"/>
        </w:rPr>
      </w:pPr>
    </w:p>
    <w:p w14:paraId="00A25106">
      <w:pPr>
        <w:pStyle w:val="3"/>
        <w:spacing w:line="360" w:lineRule="auto"/>
        <w:rPr>
          <w:rFonts w:ascii="楷体_GB2312" w:eastAsia="楷体_GB2312"/>
          <w:b/>
          <w:color w:val="auto"/>
          <w:sz w:val="44"/>
          <w:szCs w:val="44"/>
          <w:highlight w:val="none"/>
        </w:rPr>
      </w:pPr>
    </w:p>
    <w:p w14:paraId="03626ACE">
      <w:pPr>
        <w:pStyle w:val="9"/>
        <w:spacing w:line="360" w:lineRule="auto"/>
        <w:rPr>
          <w:rFonts w:ascii="楷体_GB2312" w:eastAsia="楷体_GB2312"/>
          <w:b/>
          <w:color w:val="auto"/>
          <w:sz w:val="44"/>
          <w:szCs w:val="44"/>
          <w:highlight w:val="none"/>
        </w:rPr>
      </w:pPr>
    </w:p>
    <w:p w14:paraId="12C4CA47">
      <w:pPr>
        <w:pStyle w:val="3"/>
        <w:spacing w:line="360" w:lineRule="auto"/>
        <w:rPr>
          <w:rFonts w:ascii="楷体_GB2312" w:eastAsia="楷体_GB2312"/>
          <w:b/>
          <w:color w:val="auto"/>
          <w:sz w:val="44"/>
          <w:szCs w:val="44"/>
          <w:highlight w:val="none"/>
        </w:rPr>
      </w:pPr>
    </w:p>
    <w:p w14:paraId="1EE135F1">
      <w:pPr>
        <w:pStyle w:val="9"/>
        <w:spacing w:line="360" w:lineRule="auto"/>
        <w:rPr>
          <w:rFonts w:ascii="楷体_GB2312" w:eastAsia="楷体_GB2312"/>
          <w:b/>
          <w:color w:val="auto"/>
          <w:sz w:val="44"/>
          <w:szCs w:val="44"/>
          <w:highlight w:val="none"/>
        </w:rPr>
      </w:pPr>
    </w:p>
    <w:p w14:paraId="71D2D2B5">
      <w:pPr>
        <w:pStyle w:val="4"/>
        <w:spacing w:line="360" w:lineRule="auto"/>
        <w:rPr>
          <w:rFonts w:ascii="楷体_GB2312" w:eastAsia="楷体_GB2312"/>
          <w:b/>
          <w:color w:val="auto"/>
          <w:sz w:val="44"/>
          <w:szCs w:val="44"/>
          <w:highlight w:val="none"/>
        </w:rPr>
      </w:pPr>
    </w:p>
    <w:p w14:paraId="33882DF9">
      <w:pPr>
        <w:pStyle w:val="4"/>
        <w:spacing w:line="360" w:lineRule="auto"/>
        <w:rPr>
          <w:rFonts w:ascii="楷体_GB2312" w:eastAsia="楷体_GB2312"/>
          <w:b/>
          <w:color w:val="auto"/>
          <w:sz w:val="44"/>
          <w:szCs w:val="44"/>
          <w:highlight w:val="none"/>
        </w:rPr>
      </w:pPr>
    </w:p>
    <w:p w14:paraId="535D04B1">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6BC9FC2">
      <w:pPr>
        <w:pStyle w:val="31"/>
        <w:spacing w:after="120" w:line="360" w:lineRule="auto"/>
        <w:outlineLvl w:val="9"/>
        <w:rPr>
          <w:rStyle w:val="32"/>
          <w:rFonts w:hAnsi="宋体" w:cs="宋体"/>
          <w:b/>
          <w:bCs/>
          <w:color w:val="auto"/>
          <w:sz w:val="44"/>
          <w:szCs w:val="44"/>
          <w:highlight w:val="none"/>
        </w:rPr>
      </w:pPr>
    </w:p>
    <w:p w14:paraId="6C9BFED7">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394D69C4">
      <w:pPr>
        <w:spacing w:line="360" w:lineRule="auto"/>
        <w:ind w:firstLine="1920" w:firstLineChars="200"/>
        <w:jc w:val="left"/>
        <w:rPr>
          <w:color w:val="auto"/>
          <w:sz w:val="96"/>
          <w:szCs w:val="96"/>
          <w:highlight w:val="none"/>
        </w:rPr>
      </w:pPr>
    </w:p>
    <w:p w14:paraId="25B9846A">
      <w:pPr>
        <w:spacing w:line="360" w:lineRule="auto"/>
        <w:ind w:firstLine="1920" w:firstLineChars="200"/>
        <w:jc w:val="left"/>
        <w:rPr>
          <w:color w:val="auto"/>
          <w:sz w:val="96"/>
          <w:szCs w:val="96"/>
          <w:highlight w:val="none"/>
        </w:rPr>
      </w:pPr>
    </w:p>
    <w:p w14:paraId="37B71092">
      <w:pPr>
        <w:pStyle w:val="6"/>
        <w:spacing w:line="360" w:lineRule="auto"/>
        <w:rPr>
          <w:color w:val="auto"/>
          <w:highlight w:val="none"/>
        </w:rPr>
      </w:pPr>
    </w:p>
    <w:p w14:paraId="50A07095">
      <w:pPr>
        <w:spacing w:line="360" w:lineRule="auto"/>
        <w:ind w:firstLine="1920" w:firstLineChars="200"/>
        <w:jc w:val="left"/>
        <w:rPr>
          <w:color w:val="auto"/>
          <w:sz w:val="96"/>
          <w:szCs w:val="96"/>
          <w:highlight w:val="none"/>
        </w:rPr>
      </w:pPr>
    </w:p>
    <w:p w14:paraId="5BF49FD4">
      <w:pPr>
        <w:pStyle w:val="13"/>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3BD3222E">
      <w:pPr>
        <w:pStyle w:val="13"/>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5619FEE5">
      <w:pPr>
        <w:pStyle w:val="13"/>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6734D4B">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5C5894E1">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4B77E063">
      <w:pPr>
        <w:spacing w:line="360" w:lineRule="auto"/>
        <w:rPr>
          <w:color w:val="auto"/>
          <w:highlight w:val="none"/>
        </w:rPr>
      </w:pPr>
    </w:p>
    <w:p w14:paraId="31C3BCE1">
      <w:pPr>
        <w:rPr>
          <w:color w:val="auto"/>
          <w:highlight w:val="none"/>
        </w:rPr>
      </w:pPr>
      <w:r>
        <w:rPr>
          <w:color w:val="auto"/>
          <w:highlight w:val="none"/>
        </w:rPr>
        <w:br w:type="page"/>
      </w:r>
    </w:p>
    <w:p w14:paraId="548A2B10">
      <w:pPr>
        <w:pStyle w:val="4"/>
        <w:spacing w:line="360" w:lineRule="auto"/>
        <w:rPr>
          <w:color w:val="auto"/>
          <w:highlight w:val="none"/>
        </w:rPr>
      </w:pPr>
    </w:p>
    <w:p w14:paraId="2BB2D3BF">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4DE220DF">
      <w:pPr>
        <w:pStyle w:val="6"/>
        <w:spacing w:line="360" w:lineRule="auto"/>
        <w:rPr>
          <w:color w:val="auto"/>
          <w:sz w:val="24"/>
          <w:szCs w:val="24"/>
          <w:highlight w:val="none"/>
        </w:rPr>
      </w:pPr>
      <w:r>
        <w:rPr>
          <w:rFonts w:hint="eastAsia"/>
          <w:color w:val="auto"/>
          <w:sz w:val="24"/>
          <w:szCs w:val="24"/>
          <w:highlight w:val="none"/>
        </w:rPr>
        <w:t xml:space="preserve">项目编号：    </w:t>
      </w:r>
    </w:p>
    <w:p w14:paraId="64F21FD9">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2235B7ED">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B0A5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77E16763">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3A003B7E">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63644954">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1DD45FC6">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E20B5F3">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3445E578">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E39E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D91C911">
            <w:pPr>
              <w:snapToGrid w:val="0"/>
              <w:spacing w:line="360" w:lineRule="auto"/>
              <w:jc w:val="center"/>
              <w:rPr>
                <w:rFonts w:ascii="宋体" w:hAnsi="宋体"/>
                <w:color w:val="auto"/>
                <w:sz w:val="24"/>
                <w:highlight w:val="none"/>
              </w:rPr>
            </w:pPr>
          </w:p>
        </w:tc>
        <w:tc>
          <w:tcPr>
            <w:tcW w:w="797" w:type="dxa"/>
            <w:vAlign w:val="center"/>
          </w:tcPr>
          <w:p w14:paraId="3C8F765E">
            <w:pPr>
              <w:snapToGrid w:val="0"/>
              <w:spacing w:line="360" w:lineRule="auto"/>
              <w:jc w:val="center"/>
              <w:rPr>
                <w:rFonts w:ascii="宋体" w:hAnsi="宋体"/>
                <w:color w:val="auto"/>
                <w:sz w:val="24"/>
                <w:highlight w:val="none"/>
              </w:rPr>
            </w:pPr>
          </w:p>
        </w:tc>
        <w:tc>
          <w:tcPr>
            <w:tcW w:w="1967" w:type="dxa"/>
            <w:vAlign w:val="center"/>
          </w:tcPr>
          <w:p w14:paraId="5480A846">
            <w:pPr>
              <w:snapToGrid w:val="0"/>
              <w:spacing w:line="360" w:lineRule="auto"/>
              <w:jc w:val="center"/>
              <w:rPr>
                <w:rFonts w:ascii="宋体" w:hAnsi="宋体"/>
                <w:color w:val="auto"/>
                <w:sz w:val="24"/>
                <w:highlight w:val="none"/>
              </w:rPr>
            </w:pPr>
          </w:p>
        </w:tc>
        <w:tc>
          <w:tcPr>
            <w:tcW w:w="1289" w:type="dxa"/>
            <w:vAlign w:val="center"/>
          </w:tcPr>
          <w:p w14:paraId="69993275">
            <w:pPr>
              <w:snapToGrid w:val="0"/>
              <w:spacing w:line="360" w:lineRule="auto"/>
              <w:jc w:val="center"/>
              <w:rPr>
                <w:rFonts w:ascii="宋体" w:hAnsi="宋体"/>
                <w:color w:val="auto"/>
                <w:sz w:val="24"/>
                <w:highlight w:val="none"/>
              </w:rPr>
            </w:pPr>
          </w:p>
        </w:tc>
        <w:tc>
          <w:tcPr>
            <w:tcW w:w="1613" w:type="dxa"/>
            <w:vAlign w:val="center"/>
          </w:tcPr>
          <w:p w14:paraId="150B6511">
            <w:pPr>
              <w:snapToGrid w:val="0"/>
              <w:spacing w:line="360" w:lineRule="auto"/>
              <w:jc w:val="center"/>
              <w:rPr>
                <w:rFonts w:ascii="宋体" w:hAnsi="宋体" w:cs="宋体"/>
                <w:color w:val="auto"/>
                <w:kern w:val="0"/>
                <w:sz w:val="24"/>
                <w:highlight w:val="none"/>
              </w:rPr>
            </w:pPr>
          </w:p>
        </w:tc>
        <w:tc>
          <w:tcPr>
            <w:tcW w:w="2746" w:type="dxa"/>
            <w:vAlign w:val="center"/>
          </w:tcPr>
          <w:p w14:paraId="0550667E">
            <w:pPr>
              <w:widowControl/>
              <w:spacing w:line="360" w:lineRule="auto"/>
              <w:jc w:val="left"/>
              <w:rPr>
                <w:rFonts w:ascii="宋体" w:hAnsi="宋体"/>
                <w:color w:val="auto"/>
                <w:sz w:val="24"/>
                <w:highlight w:val="none"/>
              </w:rPr>
            </w:pPr>
          </w:p>
        </w:tc>
      </w:tr>
    </w:tbl>
    <w:p w14:paraId="0DDEE8E3">
      <w:pPr>
        <w:pStyle w:val="33"/>
        <w:spacing w:line="360" w:lineRule="auto"/>
        <w:ind w:firstLine="6240" w:firstLineChars="2600"/>
        <w:rPr>
          <w:rFonts w:ascii="宋体" w:hAnsi="宋体"/>
          <w:color w:val="auto"/>
          <w:sz w:val="24"/>
          <w:highlight w:val="none"/>
        </w:rPr>
      </w:pPr>
    </w:p>
    <w:p w14:paraId="4C6617E7">
      <w:pPr>
        <w:pStyle w:val="33"/>
        <w:spacing w:line="360" w:lineRule="auto"/>
        <w:ind w:firstLine="6240" w:firstLineChars="2600"/>
        <w:rPr>
          <w:rFonts w:ascii="宋体" w:hAnsi="宋体"/>
          <w:color w:val="auto"/>
          <w:sz w:val="24"/>
          <w:highlight w:val="none"/>
        </w:rPr>
      </w:pPr>
    </w:p>
    <w:p w14:paraId="72907BF3">
      <w:pPr>
        <w:pStyle w:val="33"/>
        <w:spacing w:line="360" w:lineRule="auto"/>
        <w:ind w:firstLine="6240" w:firstLineChars="2600"/>
        <w:rPr>
          <w:rFonts w:ascii="宋体" w:hAnsi="宋体"/>
          <w:color w:val="auto"/>
          <w:sz w:val="24"/>
          <w:highlight w:val="none"/>
        </w:rPr>
      </w:pPr>
    </w:p>
    <w:p w14:paraId="12EDDE92">
      <w:pPr>
        <w:pStyle w:val="10"/>
        <w:spacing w:before="75" w:beforeAutospacing="0" w:after="75" w:afterAutospacing="0" w:line="360" w:lineRule="auto"/>
        <w:rPr>
          <w:color w:val="auto"/>
          <w:sz w:val="28"/>
          <w:szCs w:val="28"/>
          <w:highlight w:val="none"/>
        </w:rPr>
      </w:pPr>
    </w:p>
    <w:p w14:paraId="1C42474F">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49179393">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BF98491">
      <w:pPr>
        <w:spacing w:line="360" w:lineRule="auto"/>
        <w:ind w:firstLine="3240" w:firstLineChars="1350"/>
        <w:rPr>
          <w:color w:val="auto"/>
          <w:highlight w:val="none"/>
        </w:rPr>
      </w:pPr>
      <w:r>
        <w:rPr>
          <w:rFonts w:hint="eastAsia" w:ascii="宋体" w:hAnsi="宋体"/>
          <w:color w:val="auto"/>
          <w:sz w:val="24"/>
          <w:highlight w:val="none"/>
        </w:rPr>
        <w:t>日期：</w:t>
      </w:r>
    </w:p>
    <w:p w14:paraId="5F5E1771">
      <w:pPr>
        <w:spacing w:line="360" w:lineRule="auto"/>
        <w:rPr>
          <w:color w:val="auto"/>
          <w:highlight w:val="none"/>
        </w:rPr>
      </w:pPr>
    </w:p>
    <w:p w14:paraId="40FB8412">
      <w:pPr>
        <w:spacing w:line="360" w:lineRule="auto"/>
        <w:rPr>
          <w:color w:val="auto"/>
          <w:highlight w:val="none"/>
        </w:rPr>
      </w:pPr>
    </w:p>
    <w:p w14:paraId="1694A9AD">
      <w:pPr>
        <w:spacing w:line="360" w:lineRule="auto"/>
        <w:rPr>
          <w:color w:val="auto"/>
          <w:highlight w:val="none"/>
        </w:rPr>
      </w:pPr>
    </w:p>
    <w:p w14:paraId="05DACD7D">
      <w:pPr>
        <w:pStyle w:val="7"/>
        <w:spacing w:line="360" w:lineRule="auto"/>
        <w:rPr>
          <w:color w:val="auto"/>
          <w:highlight w:val="none"/>
        </w:rPr>
      </w:pPr>
    </w:p>
    <w:p w14:paraId="68669AD9">
      <w:pPr>
        <w:spacing w:line="360" w:lineRule="auto"/>
        <w:rPr>
          <w:color w:val="auto"/>
          <w:highlight w:val="none"/>
        </w:rPr>
      </w:pPr>
    </w:p>
    <w:p w14:paraId="0D20D9AE">
      <w:pPr>
        <w:pStyle w:val="7"/>
        <w:spacing w:line="360" w:lineRule="auto"/>
        <w:rPr>
          <w:color w:val="auto"/>
          <w:highlight w:val="none"/>
        </w:rPr>
      </w:pPr>
    </w:p>
    <w:p w14:paraId="1242AB57">
      <w:pPr>
        <w:spacing w:line="360" w:lineRule="auto"/>
        <w:rPr>
          <w:color w:val="auto"/>
          <w:highlight w:val="none"/>
        </w:rPr>
      </w:pPr>
    </w:p>
    <w:p w14:paraId="2BFAAFFE">
      <w:pPr>
        <w:numPr>
          <w:ilvl w:val="0"/>
          <w:numId w:val="7"/>
        </w:numPr>
        <w:spacing w:line="360" w:lineRule="auto"/>
        <w:jc w:val="center"/>
        <w:rPr>
          <w:color w:val="auto"/>
          <w:highlight w:val="none"/>
        </w:rPr>
      </w:pPr>
      <w:r>
        <w:rPr>
          <w:color w:val="auto"/>
          <w:highlight w:val="none"/>
        </w:rPr>
        <w:br w:type="page"/>
      </w:r>
    </w:p>
    <w:p w14:paraId="7F1774BA">
      <w:pPr>
        <w:pStyle w:val="7"/>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09DA6E8C">
      <w:pPr>
        <w:pStyle w:val="6"/>
        <w:spacing w:line="360" w:lineRule="auto"/>
        <w:rPr>
          <w:color w:val="auto"/>
          <w:sz w:val="24"/>
          <w:szCs w:val="24"/>
          <w:highlight w:val="none"/>
        </w:rPr>
      </w:pPr>
      <w:r>
        <w:rPr>
          <w:rFonts w:hint="eastAsia"/>
          <w:color w:val="auto"/>
          <w:sz w:val="24"/>
          <w:szCs w:val="24"/>
          <w:highlight w:val="none"/>
        </w:rPr>
        <w:t xml:space="preserve">项目编号：    </w:t>
      </w:r>
    </w:p>
    <w:p w14:paraId="6D8EF5C7">
      <w:pPr>
        <w:pStyle w:val="6"/>
        <w:spacing w:line="360" w:lineRule="auto"/>
        <w:jc w:val="both"/>
        <w:rPr>
          <w:rFonts w:cs="宋体"/>
          <w:color w:val="auto"/>
          <w:sz w:val="24"/>
          <w:highlight w:val="none"/>
        </w:rPr>
      </w:pPr>
      <w:r>
        <w:rPr>
          <w:rFonts w:hint="eastAsia"/>
          <w:color w:val="auto"/>
          <w:sz w:val="24"/>
          <w:szCs w:val="24"/>
          <w:highlight w:val="none"/>
        </w:rPr>
        <w:t xml:space="preserve">项目名称: </w:t>
      </w:r>
    </w:p>
    <w:p w14:paraId="0F2A7E71">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08233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3012317A">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0CBF9AE9">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03693CB">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2408623C">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23D5C8AD">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580877A1">
            <w:pPr>
              <w:pStyle w:val="13"/>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B6F78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A3D91A7">
            <w:pPr>
              <w:snapToGrid w:val="0"/>
              <w:spacing w:line="360" w:lineRule="auto"/>
              <w:jc w:val="center"/>
              <w:rPr>
                <w:rFonts w:ascii="宋体" w:hAnsi="宋体"/>
                <w:color w:val="auto"/>
                <w:sz w:val="24"/>
                <w:highlight w:val="none"/>
              </w:rPr>
            </w:pPr>
          </w:p>
        </w:tc>
        <w:tc>
          <w:tcPr>
            <w:tcW w:w="797" w:type="dxa"/>
            <w:vAlign w:val="center"/>
          </w:tcPr>
          <w:p w14:paraId="5E9CD926">
            <w:pPr>
              <w:snapToGrid w:val="0"/>
              <w:spacing w:line="360" w:lineRule="auto"/>
              <w:jc w:val="center"/>
              <w:rPr>
                <w:rFonts w:ascii="宋体" w:hAnsi="宋体"/>
                <w:color w:val="auto"/>
                <w:sz w:val="24"/>
                <w:highlight w:val="none"/>
              </w:rPr>
            </w:pPr>
          </w:p>
        </w:tc>
        <w:tc>
          <w:tcPr>
            <w:tcW w:w="1967" w:type="dxa"/>
            <w:vAlign w:val="center"/>
          </w:tcPr>
          <w:p w14:paraId="55103FD5">
            <w:pPr>
              <w:snapToGrid w:val="0"/>
              <w:spacing w:line="360" w:lineRule="auto"/>
              <w:jc w:val="center"/>
              <w:rPr>
                <w:rFonts w:ascii="宋体" w:hAnsi="宋体"/>
                <w:color w:val="auto"/>
                <w:sz w:val="24"/>
                <w:highlight w:val="none"/>
              </w:rPr>
            </w:pPr>
          </w:p>
        </w:tc>
        <w:tc>
          <w:tcPr>
            <w:tcW w:w="1289" w:type="dxa"/>
            <w:vAlign w:val="center"/>
          </w:tcPr>
          <w:p w14:paraId="23E14F14">
            <w:pPr>
              <w:snapToGrid w:val="0"/>
              <w:spacing w:line="360" w:lineRule="auto"/>
              <w:jc w:val="center"/>
              <w:rPr>
                <w:rFonts w:ascii="宋体" w:hAnsi="宋体"/>
                <w:color w:val="auto"/>
                <w:sz w:val="24"/>
                <w:highlight w:val="none"/>
              </w:rPr>
            </w:pPr>
          </w:p>
        </w:tc>
        <w:tc>
          <w:tcPr>
            <w:tcW w:w="1613" w:type="dxa"/>
            <w:vAlign w:val="center"/>
          </w:tcPr>
          <w:p w14:paraId="0755CAB1">
            <w:pPr>
              <w:snapToGrid w:val="0"/>
              <w:spacing w:line="360" w:lineRule="auto"/>
              <w:jc w:val="center"/>
              <w:rPr>
                <w:rFonts w:ascii="宋体" w:hAnsi="宋体" w:cs="宋体"/>
                <w:color w:val="auto"/>
                <w:kern w:val="0"/>
                <w:sz w:val="24"/>
                <w:highlight w:val="none"/>
              </w:rPr>
            </w:pPr>
          </w:p>
        </w:tc>
        <w:tc>
          <w:tcPr>
            <w:tcW w:w="2746" w:type="dxa"/>
            <w:vAlign w:val="center"/>
          </w:tcPr>
          <w:p w14:paraId="52923299">
            <w:pPr>
              <w:widowControl/>
              <w:spacing w:line="360" w:lineRule="auto"/>
              <w:jc w:val="left"/>
              <w:rPr>
                <w:rFonts w:ascii="宋体" w:hAnsi="宋体"/>
                <w:color w:val="auto"/>
                <w:sz w:val="24"/>
                <w:highlight w:val="none"/>
              </w:rPr>
            </w:pPr>
          </w:p>
        </w:tc>
      </w:tr>
      <w:tr w14:paraId="63667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F818807">
            <w:pPr>
              <w:snapToGrid w:val="0"/>
              <w:spacing w:line="360" w:lineRule="auto"/>
              <w:jc w:val="center"/>
              <w:rPr>
                <w:rFonts w:ascii="宋体" w:hAnsi="宋体"/>
                <w:color w:val="auto"/>
                <w:sz w:val="24"/>
                <w:highlight w:val="none"/>
              </w:rPr>
            </w:pPr>
          </w:p>
        </w:tc>
        <w:tc>
          <w:tcPr>
            <w:tcW w:w="797" w:type="dxa"/>
            <w:vAlign w:val="center"/>
          </w:tcPr>
          <w:p w14:paraId="46C36FAE">
            <w:pPr>
              <w:snapToGrid w:val="0"/>
              <w:spacing w:line="360" w:lineRule="auto"/>
              <w:jc w:val="center"/>
              <w:rPr>
                <w:rFonts w:ascii="宋体" w:hAnsi="宋体"/>
                <w:color w:val="auto"/>
                <w:sz w:val="24"/>
                <w:highlight w:val="none"/>
              </w:rPr>
            </w:pPr>
          </w:p>
        </w:tc>
        <w:tc>
          <w:tcPr>
            <w:tcW w:w="1967" w:type="dxa"/>
            <w:vAlign w:val="center"/>
          </w:tcPr>
          <w:p w14:paraId="342413CA">
            <w:pPr>
              <w:snapToGrid w:val="0"/>
              <w:spacing w:line="360" w:lineRule="auto"/>
              <w:jc w:val="center"/>
              <w:rPr>
                <w:rFonts w:ascii="宋体" w:hAnsi="宋体"/>
                <w:color w:val="auto"/>
                <w:sz w:val="24"/>
                <w:highlight w:val="none"/>
              </w:rPr>
            </w:pPr>
          </w:p>
        </w:tc>
        <w:tc>
          <w:tcPr>
            <w:tcW w:w="1289" w:type="dxa"/>
            <w:vAlign w:val="center"/>
          </w:tcPr>
          <w:p w14:paraId="097D8DFB">
            <w:pPr>
              <w:snapToGrid w:val="0"/>
              <w:spacing w:line="360" w:lineRule="auto"/>
              <w:jc w:val="center"/>
              <w:rPr>
                <w:rFonts w:ascii="宋体" w:hAnsi="宋体"/>
                <w:color w:val="auto"/>
                <w:sz w:val="24"/>
                <w:highlight w:val="none"/>
              </w:rPr>
            </w:pPr>
          </w:p>
        </w:tc>
        <w:tc>
          <w:tcPr>
            <w:tcW w:w="1613" w:type="dxa"/>
            <w:vAlign w:val="center"/>
          </w:tcPr>
          <w:p w14:paraId="34D3A7F1">
            <w:pPr>
              <w:snapToGrid w:val="0"/>
              <w:spacing w:line="360" w:lineRule="auto"/>
              <w:jc w:val="center"/>
              <w:rPr>
                <w:rFonts w:ascii="宋体" w:hAnsi="宋体" w:cs="宋体"/>
                <w:color w:val="auto"/>
                <w:kern w:val="0"/>
                <w:sz w:val="24"/>
                <w:highlight w:val="none"/>
              </w:rPr>
            </w:pPr>
          </w:p>
        </w:tc>
        <w:tc>
          <w:tcPr>
            <w:tcW w:w="2746" w:type="dxa"/>
            <w:vAlign w:val="center"/>
          </w:tcPr>
          <w:p w14:paraId="5FCE2934">
            <w:pPr>
              <w:widowControl/>
              <w:spacing w:line="360" w:lineRule="auto"/>
              <w:jc w:val="left"/>
              <w:rPr>
                <w:rFonts w:ascii="宋体" w:hAnsi="宋体"/>
                <w:color w:val="auto"/>
                <w:sz w:val="24"/>
                <w:highlight w:val="none"/>
              </w:rPr>
            </w:pPr>
          </w:p>
        </w:tc>
      </w:tr>
      <w:tr w14:paraId="5E1FA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148C5A99">
            <w:pPr>
              <w:snapToGrid w:val="0"/>
              <w:spacing w:line="360" w:lineRule="auto"/>
              <w:jc w:val="center"/>
              <w:rPr>
                <w:rFonts w:ascii="宋体" w:hAnsi="宋体"/>
                <w:color w:val="auto"/>
                <w:sz w:val="24"/>
                <w:highlight w:val="none"/>
              </w:rPr>
            </w:pPr>
          </w:p>
        </w:tc>
        <w:tc>
          <w:tcPr>
            <w:tcW w:w="797" w:type="dxa"/>
            <w:vAlign w:val="center"/>
          </w:tcPr>
          <w:p w14:paraId="2DAAC8EA">
            <w:pPr>
              <w:snapToGrid w:val="0"/>
              <w:spacing w:line="360" w:lineRule="auto"/>
              <w:jc w:val="center"/>
              <w:rPr>
                <w:rFonts w:ascii="宋体" w:hAnsi="宋体"/>
                <w:color w:val="auto"/>
                <w:sz w:val="24"/>
                <w:highlight w:val="none"/>
              </w:rPr>
            </w:pPr>
          </w:p>
        </w:tc>
        <w:tc>
          <w:tcPr>
            <w:tcW w:w="1967" w:type="dxa"/>
            <w:vAlign w:val="center"/>
          </w:tcPr>
          <w:p w14:paraId="7F446F15">
            <w:pPr>
              <w:snapToGrid w:val="0"/>
              <w:spacing w:line="360" w:lineRule="auto"/>
              <w:jc w:val="center"/>
              <w:rPr>
                <w:rFonts w:ascii="宋体" w:hAnsi="宋体"/>
                <w:color w:val="auto"/>
                <w:sz w:val="24"/>
                <w:highlight w:val="none"/>
              </w:rPr>
            </w:pPr>
          </w:p>
        </w:tc>
        <w:tc>
          <w:tcPr>
            <w:tcW w:w="1289" w:type="dxa"/>
            <w:vAlign w:val="center"/>
          </w:tcPr>
          <w:p w14:paraId="4098CE94">
            <w:pPr>
              <w:snapToGrid w:val="0"/>
              <w:spacing w:line="360" w:lineRule="auto"/>
              <w:jc w:val="center"/>
              <w:rPr>
                <w:rFonts w:ascii="宋体" w:hAnsi="宋体"/>
                <w:color w:val="auto"/>
                <w:sz w:val="24"/>
                <w:highlight w:val="none"/>
              </w:rPr>
            </w:pPr>
          </w:p>
        </w:tc>
        <w:tc>
          <w:tcPr>
            <w:tcW w:w="1613" w:type="dxa"/>
            <w:vAlign w:val="center"/>
          </w:tcPr>
          <w:p w14:paraId="430BC970">
            <w:pPr>
              <w:snapToGrid w:val="0"/>
              <w:spacing w:line="360" w:lineRule="auto"/>
              <w:jc w:val="center"/>
              <w:rPr>
                <w:rFonts w:ascii="宋体" w:hAnsi="宋体" w:cs="宋体"/>
                <w:color w:val="auto"/>
                <w:kern w:val="0"/>
                <w:sz w:val="24"/>
                <w:highlight w:val="none"/>
              </w:rPr>
            </w:pPr>
          </w:p>
        </w:tc>
        <w:tc>
          <w:tcPr>
            <w:tcW w:w="2746" w:type="dxa"/>
            <w:vAlign w:val="center"/>
          </w:tcPr>
          <w:p w14:paraId="4CC94837">
            <w:pPr>
              <w:widowControl/>
              <w:spacing w:line="360" w:lineRule="auto"/>
              <w:jc w:val="left"/>
              <w:rPr>
                <w:rFonts w:ascii="宋体" w:hAnsi="宋体"/>
                <w:color w:val="auto"/>
                <w:sz w:val="24"/>
                <w:highlight w:val="none"/>
              </w:rPr>
            </w:pPr>
          </w:p>
        </w:tc>
      </w:tr>
      <w:tr w14:paraId="6B8D2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472D1E1">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7177E14D">
      <w:pPr>
        <w:pStyle w:val="33"/>
        <w:spacing w:line="360" w:lineRule="auto"/>
        <w:ind w:firstLine="6240" w:firstLineChars="2600"/>
        <w:rPr>
          <w:rFonts w:ascii="宋体" w:hAnsi="宋体"/>
          <w:color w:val="auto"/>
          <w:sz w:val="24"/>
          <w:highlight w:val="none"/>
        </w:rPr>
      </w:pPr>
    </w:p>
    <w:p w14:paraId="7D7967D9">
      <w:pPr>
        <w:pStyle w:val="33"/>
        <w:spacing w:line="360" w:lineRule="auto"/>
        <w:ind w:firstLine="6240" w:firstLineChars="2600"/>
        <w:rPr>
          <w:rFonts w:ascii="宋体" w:hAnsi="宋体"/>
          <w:color w:val="auto"/>
          <w:sz w:val="24"/>
          <w:highlight w:val="none"/>
        </w:rPr>
      </w:pPr>
    </w:p>
    <w:p w14:paraId="3B5F38AC">
      <w:pPr>
        <w:pStyle w:val="10"/>
        <w:spacing w:before="75" w:beforeAutospacing="0" w:after="75" w:afterAutospacing="0" w:line="360" w:lineRule="auto"/>
        <w:rPr>
          <w:color w:val="auto"/>
          <w:sz w:val="28"/>
          <w:szCs w:val="28"/>
          <w:highlight w:val="none"/>
        </w:rPr>
      </w:pPr>
    </w:p>
    <w:p w14:paraId="40DCE411">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3602342A">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7CB4748B">
      <w:pPr>
        <w:spacing w:line="360" w:lineRule="auto"/>
        <w:rPr>
          <w:color w:val="auto"/>
          <w:highlight w:val="none"/>
        </w:rPr>
      </w:pPr>
      <w:r>
        <w:rPr>
          <w:rFonts w:hint="eastAsia" w:ascii="宋体" w:hAnsi="宋体"/>
          <w:color w:val="auto"/>
          <w:sz w:val="24"/>
          <w:highlight w:val="none"/>
        </w:rPr>
        <w:t>日期：</w:t>
      </w:r>
    </w:p>
    <w:p w14:paraId="012C191A">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F7BA2">
    <w:pPr>
      <w:pStyle w:val="1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4F1017">
                          <w:pPr>
                            <w:pStyle w:val="16"/>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784F1017">
                    <w:pPr>
                      <w:pStyle w:val="16"/>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3BF099D9"/>
    <w:multiLevelType w:val="singleLevel"/>
    <w:tmpl w:val="3BF099D9"/>
    <w:lvl w:ilvl="0" w:tentative="0">
      <w:start w:val="1"/>
      <w:numFmt w:val="decimal"/>
      <w:lvlText w:val="%1."/>
      <w:lvlJc w:val="left"/>
      <w:pPr>
        <w:tabs>
          <w:tab w:val="left" w:pos="312"/>
        </w:tabs>
      </w:pPr>
    </w:lvl>
  </w:abstractNum>
  <w:abstractNum w:abstractNumId="5">
    <w:nsid w:val="46B3DA6D"/>
    <w:multiLevelType w:val="singleLevel"/>
    <w:tmpl w:val="46B3DA6D"/>
    <w:lvl w:ilvl="0" w:tentative="0">
      <w:start w:val="2"/>
      <w:numFmt w:val="decimal"/>
      <w:suff w:val="nothing"/>
      <w:lvlText w:val="（%1）"/>
      <w:lvlJc w:val="left"/>
    </w:lvl>
  </w:abstractNum>
  <w:abstractNum w:abstractNumId="6">
    <w:nsid w:val="6ABE8E8C"/>
    <w:multiLevelType w:val="singleLevel"/>
    <w:tmpl w:val="6ABE8E8C"/>
    <w:lvl w:ilvl="0" w:tentative="0">
      <w:start w:val="1"/>
      <w:numFmt w:val="decimal"/>
      <w:lvlText w:val="%1."/>
      <w:lvlJc w:val="left"/>
      <w:pPr>
        <w:tabs>
          <w:tab w:val="left" w:pos="312"/>
        </w:tabs>
      </w:pPr>
    </w:lvl>
  </w:abstractNum>
  <w:num w:numId="1">
    <w:abstractNumId w:val="1"/>
  </w:num>
  <w:num w:numId="2">
    <w:abstractNumId w:val="4"/>
  </w:num>
  <w:num w:numId="3">
    <w:abstractNumId w:val="6"/>
  </w:num>
  <w:num w:numId="4">
    <w:abstractNumId w:val="0"/>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733014"/>
    <w:rsid w:val="04C40DE2"/>
    <w:rsid w:val="05887190"/>
    <w:rsid w:val="0686229E"/>
    <w:rsid w:val="071B4393"/>
    <w:rsid w:val="073112F6"/>
    <w:rsid w:val="07505ABC"/>
    <w:rsid w:val="07A3620E"/>
    <w:rsid w:val="09B0457B"/>
    <w:rsid w:val="09E518F1"/>
    <w:rsid w:val="0A263A57"/>
    <w:rsid w:val="0B783442"/>
    <w:rsid w:val="0C684C71"/>
    <w:rsid w:val="0E7D61C6"/>
    <w:rsid w:val="0E8F273C"/>
    <w:rsid w:val="0EA45A6A"/>
    <w:rsid w:val="0EF90246"/>
    <w:rsid w:val="0F094070"/>
    <w:rsid w:val="0F1D0A28"/>
    <w:rsid w:val="10576B29"/>
    <w:rsid w:val="11670892"/>
    <w:rsid w:val="11B4163D"/>
    <w:rsid w:val="13B1041F"/>
    <w:rsid w:val="13E40E6B"/>
    <w:rsid w:val="13EF6E3B"/>
    <w:rsid w:val="16027A31"/>
    <w:rsid w:val="1620180A"/>
    <w:rsid w:val="17E53404"/>
    <w:rsid w:val="192161CD"/>
    <w:rsid w:val="19BA661F"/>
    <w:rsid w:val="19E754FB"/>
    <w:rsid w:val="1A4830AF"/>
    <w:rsid w:val="1E897F61"/>
    <w:rsid w:val="1F850A91"/>
    <w:rsid w:val="20015463"/>
    <w:rsid w:val="200612F5"/>
    <w:rsid w:val="227368C5"/>
    <w:rsid w:val="22EC1DA0"/>
    <w:rsid w:val="242D706B"/>
    <w:rsid w:val="24A523F1"/>
    <w:rsid w:val="24FE536E"/>
    <w:rsid w:val="25717483"/>
    <w:rsid w:val="26CC160F"/>
    <w:rsid w:val="27C42B43"/>
    <w:rsid w:val="286C0AA9"/>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C16C85"/>
    <w:rsid w:val="310517E1"/>
    <w:rsid w:val="31CE533B"/>
    <w:rsid w:val="320F1026"/>
    <w:rsid w:val="32150335"/>
    <w:rsid w:val="33747367"/>
    <w:rsid w:val="346D3C94"/>
    <w:rsid w:val="354E2190"/>
    <w:rsid w:val="358048FA"/>
    <w:rsid w:val="35ED2D88"/>
    <w:rsid w:val="36031037"/>
    <w:rsid w:val="382341D6"/>
    <w:rsid w:val="399D77AD"/>
    <w:rsid w:val="3B1D28DC"/>
    <w:rsid w:val="3B7F431D"/>
    <w:rsid w:val="3C3825DD"/>
    <w:rsid w:val="3D3F6F1C"/>
    <w:rsid w:val="3D5B52EC"/>
    <w:rsid w:val="3E135735"/>
    <w:rsid w:val="3E5E6414"/>
    <w:rsid w:val="3E795988"/>
    <w:rsid w:val="3EF92C37"/>
    <w:rsid w:val="41735459"/>
    <w:rsid w:val="427E03F3"/>
    <w:rsid w:val="435B2651"/>
    <w:rsid w:val="443D0990"/>
    <w:rsid w:val="44A73530"/>
    <w:rsid w:val="44D75188"/>
    <w:rsid w:val="46923296"/>
    <w:rsid w:val="46E10C60"/>
    <w:rsid w:val="475B4434"/>
    <w:rsid w:val="47C80021"/>
    <w:rsid w:val="495F5E6E"/>
    <w:rsid w:val="49900172"/>
    <w:rsid w:val="49966AF9"/>
    <w:rsid w:val="4A4532FC"/>
    <w:rsid w:val="4A457981"/>
    <w:rsid w:val="4A5C54AC"/>
    <w:rsid w:val="4A8230F7"/>
    <w:rsid w:val="4AE011B9"/>
    <w:rsid w:val="4AE30836"/>
    <w:rsid w:val="4B2349D8"/>
    <w:rsid w:val="4B2E3FCA"/>
    <w:rsid w:val="4B533C05"/>
    <w:rsid w:val="4B653170"/>
    <w:rsid w:val="4C7B3E93"/>
    <w:rsid w:val="4CE2174D"/>
    <w:rsid w:val="4D620879"/>
    <w:rsid w:val="4DD802C5"/>
    <w:rsid w:val="4EE33BD1"/>
    <w:rsid w:val="4F181D38"/>
    <w:rsid w:val="4F543728"/>
    <w:rsid w:val="4F5E0C80"/>
    <w:rsid w:val="50D32533"/>
    <w:rsid w:val="50F82D3E"/>
    <w:rsid w:val="517949D7"/>
    <w:rsid w:val="51827FE0"/>
    <w:rsid w:val="51901D96"/>
    <w:rsid w:val="51C17A07"/>
    <w:rsid w:val="56813DA2"/>
    <w:rsid w:val="56A046B9"/>
    <w:rsid w:val="56DB1A01"/>
    <w:rsid w:val="57520F6D"/>
    <w:rsid w:val="57A0728D"/>
    <w:rsid w:val="584B5258"/>
    <w:rsid w:val="59174007"/>
    <w:rsid w:val="592F4BEA"/>
    <w:rsid w:val="5A5348FE"/>
    <w:rsid w:val="5B9C1AA8"/>
    <w:rsid w:val="5BBA07C3"/>
    <w:rsid w:val="5D090398"/>
    <w:rsid w:val="5D0A42D6"/>
    <w:rsid w:val="5DBF39CE"/>
    <w:rsid w:val="5ED441EF"/>
    <w:rsid w:val="5EE02541"/>
    <w:rsid w:val="5FD517CA"/>
    <w:rsid w:val="626D1C45"/>
    <w:rsid w:val="65323ACD"/>
    <w:rsid w:val="65586B09"/>
    <w:rsid w:val="663051CA"/>
    <w:rsid w:val="67F554D5"/>
    <w:rsid w:val="685A4FB9"/>
    <w:rsid w:val="686751D2"/>
    <w:rsid w:val="68B3051B"/>
    <w:rsid w:val="68BC5088"/>
    <w:rsid w:val="6A8633AF"/>
    <w:rsid w:val="6D1D3A4F"/>
    <w:rsid w:val="6DD95D94"/>
    <w:rsid w:val="6E871743"/>
    <w:rsid w:val="6EBA2DB8"/>
    <w:rsid w:val="72055E2B"/>
    <w:rsid w:val="7225308B"/>
    <w:rsid w:val="724D5793"/>
    <w:rsid w:val="72CC624C"/>
    <w:rsid w:val="73142424"/>
    <w:rsid w:val="73BD4A2D"/>
    <w:rsid w:val="73C16B5F"/>
    <w:rsid w:val="742835D1"/>
    <w:rsid w:val="745148D6"/>
    <w:rsid w:val="75627BBA"/>
    <w:rsid w:val="75A86128"/>
    <w:rsid w:val="760B1A51"/>
    <w:rsid w:val="76312F72"/>
    <w:rsid w:val="765B78E5"/>
    <w:rsid w:val="76A82938"/>
    <w:rsid w:val="76D83194"/>
    <w:rsid w:val="78F92E48"/>
    <w:rsid w:val="79034C94"/>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5">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6">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7">
    <w:name w:val="heading 3"/>
    <w:basedOn w:val="1"/>
    <w:next w:val="1"/>
    <w:unhideWhenUsed/>
    <w:qFormat/>
    <w:uiPriority w:val="9"/>
    <w:pPr>
      <w:keepNext/>
      <w:keepLines/>
      <w:spacing w:before="260" w:after="260" w:line="416" w:lineRule="auto"/>
      <w:outlineLvl w:val="2"/>
    </w:pPr>
    <w:rPr>
      <w:szCs w:val="32"/>
    </w:rPr>
  </w:style>
  <w:style w:type="paragraph" w:styleId="8">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99"/>
    <w:pPr>
      <w:tabs>
        <w:tab w:val="left" w:pos="4606"/>
      </w:tabs>
      <w:ind w:firstLine="42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9">
    <w:name w:val="Normal Indent"/>
    <w:basedOn w:val="1"/>
    <w:next w:val="10"/>
    <w:qFormat/>
    <w:uiPriority w:val="0"/>
    <w:pPr>
      <w:ind w:firstLine="420"/>
    </w:pPr>
    <w:rPr>
      <w:szCs w:val="20"/>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1">
    <w:name w:val="annotation text"/>
    <w:basedOn w:val="1"/>
    <w:qFormat/>
    <w:uiPriority w:val="0"/>
    <w:pPr>
      <w:jc w:val="left"/>
    </w:pPr>
  </w:style>
  <w:style w:type="paragraph" w:styleId="12">
    <w:name w:val="Body Text"/>
    <w:basedOn w:val="1"/>
    <w:qFormat/>
    <w:uiPriority w:val="0"/>
    <w:pPr>
      <w:spacing w:after="120"/>
    </w:pPr>
  </w:style>
  <w:style w:type="paragraph" w:styleId="13">
    <w:name w:val="Plain Text"/>
    <w:basedOn w:val="1"/>
    <w:qFormat/>
    <w:uiPriority w:val="0"/>
    <w:rPr>
      <w:rFonts w:ascii="宋体" w:hAnsi="Courier New"/>
      <w:kern w:val="0"/>
      <w:sz w:val="20"/>
    </w:rPr>
  </w:style>
  <w:style w:type="paragraph" w:styleId="14">
    <w:name w:val="Body Text Indent 2"/>
    <w:basedOn w:val="1"/>
    <w:qFormat/>
    <w:uiPriority w:val="0"/>
    <w:pPr>
      <w:spacing w:line="480" w:lineRule="auto"/>
      <w:ind w:left="420" w:leftChars="200"/>
    </w:pPr>
  </w:style>
  <w:style w:type="paragraph" w:styleId="15">
    <w:name w:val="Balloon Text"/>
    <w:basedOn w:val="1"/>
    <w:link w:val="37"/>
    <w:qFormat/>
    <w:uiPriority w:val="0"/>
    <w:rPr>
      <w:sz w:val="18"/>
      <w:szCs w:val="18"/>
    </w:rPr>
  </w:style>
  <w:style w:type="paragraph" w:styleId="16">
    <w:name w:val="footer"/>
    <w:basedOn w:val="1"/>
    <w:next w:val="1"/>
    <w:qFormat/>
    <w:uiPriority w:val="99"/>
    <w:pPr>
      <w:tabs>
        <w:tab w:val="center" w:pos="4153"/>
        <w:tab w:val="right" w:pos="8306"/>
      </w:tabs>
      <w:snapToGrid w:val="0"/>
      <w:jc w:val="left"/>
    </w:pPr>
    <w:rPr>
      <w:sz w:val="18"/>
      <w:szCs w:val="18"/>
    </w:rPr>
  </w:style>
  <w:style w:type="paragraph" w:styleId="17">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8">
    <w:name w:val="Title"/>
    <w:basedOn w:val="1"/>
    <w:next w:val="1"/>
    <w:qFormat/>
    <w:uiPriority w:val="0"/>
    <w:pPr>
      <w:jc w:val="center"/>
      <w:outlineLvl w:val="0"/>
    </w:pPr>
    <w:rPr>
      <w:rFonts w:ascii="Cambria" w:hAnsi="Cambria"/>
      <w:b/>
      <w:bCs/>
      <w:kern w:val="0"/>
      <w:sz w:val="32"/>
      <w:szCs w:val="32"/>
    </w:rPr>
  </w:style>
  <w:style w:type="paragraph" w:styleId="19">
    <w:name w:val="Body Text First Indent"/>
    <w:basedOn w:val="12"/>
    <w:next w:val="2"/>
    <w:qFormat/>
    <w:uiPriority w:val="0"/>
    <w:pPr>
      <w:ind w:firstLine="420" w:firstLineChars="100"/>
    </w:pPr>
    <w:rPr>
      <w:rFonts w:ascii="Times New Roman" w:hAnsi="Times New Roman"/>
      <w:szCs w:val="20"/>
    </w:r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7"/>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12"/>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3"/>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7"/>
    <w:qFormat/>
    <w:uiPriority w:val="0"/>
    <w:rPr>
      <w:rFonts w:ascii="Calibri" w:hAnsi="Calibri"/>
      <w:kern w:val="2"/>
      <w:sz w:val="18"/>
      <w:szCs w:val="18"/>
    </w:rPr>
  </w:style>
  <w:style w:type="character" w:customStyle="1" w:styleId="37">
    <w:name w:val="批注框文本 Char"/>
    <w:basedOn w:val="22"/>
    <w:link w:val="15"/>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44</Pages>
  <Words>18143</Words>
  <Characters>19471</Characters>
  <Lines>113</Lines>
  <Paragraphs>31</Paragraphs>
  <TotalTime>0</TotalTime>
  <ScaleCrop>false</ScaleCrop>
  <LinksUpToDate>false</LinksUpToDate>
  <CharactersWithSpaces>20192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2025-02-07T01:30:42Z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D4C324B7C8EB4BBA958F71B46CEB07E4_13</vt:lpwstr>
  </property>
  <property fmtid="{D5CDD505-2E9C-101B-9397-08002B2CF9AE}" pid="4" name="KSOTemplateDocerSaveRecord">
    <vt:lpwstr>eyJoZGlkIjoiMTVmNTM2ODRlZThmYjZlMjcxZWUxM2EwYjM4NTRkNTYifQ==</vt:lpwstr>
  </property>
</Properties>
</file>